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9C" w:rsidRPr="00560ECE" w:rsidRDefault="00522D9C" w:rsidP="00522D9C">
      <w:pPr>
        <w:jc w:val="center"/>
        <w:rPr>
          <w:rFonts w:ascii="Calibri" w:hAnsi="Calibri" w:cs="Arial"/>
          <w:b/>
          <w:szCs w:val="26"/>
        </w:rPr>
      </w:pPr>
      <w:bookmarkStart w:id="0" w:name="_GoBack"/>
      <w:bookmarkEnd w:id="0"/>
      <w:r w:rsidRPr="00560ECE">
        <w:rPr>
          <w:rFonts w:ascii="Calibri" w:hAnsi="Calibri" w:cs="Arial"/>
          <w:b/>
          <w:szCs w:val="26"/>
        </w:rPr>
        <w:t>EDUCATION 780</w:t>
      </w:r>
    </w:p>
    <w:p w:rsidR="00522D9C" w:rsidRPr="00560ECE" w:rsidRDefault="006337EF" w:rsidP="00522D9C">
      <w:pPr>
        <w:jc w:val="center"/>
        <w:rPr>
          <w:rFonts w:ascii="Calibri" w:hAnsi="Calibri" w:cs="Arial"/>
          <w:b/>
          <w:szCs w:val="26"/>
        </w:rPr>
      </w:pPr>
      <w:r w:rsidRPr="00560ECE">
        <w:rPr>
          <w:rFonts w:ascii="Calibri" w:hAnsi="Calibri" w:cs="Arial"/>
          <w:b/>
          <w:szCs w:val="26"/>
        </w:rPr>
        <w:t>SPECIAL TOPICS</w:t>
      </w:r>
      <w:r w:rsidR="00522D9C" w:rsidRPr="00560ECE">
        <w:rPr>
          <w:rFonts w:ascii="Calibri" w:hAnsi="Calibri" w:cs="Arial"/>
          <w:b/>
          <w:szCs w:val="26"/>
        </w:rPr>
        <w:t>: COLLEGE ACCESS, CHOICE, AND TRANSITION</w:t>
      </w:r>
    </w:p>
    <w:p w:rsidR="000B36B9" w:rsidRDefault="000B36B9" w:rsidP="00522D9C">
      <w:pPr>
        <w:jc w:val="center"/>
        <w:rPr>
          <w:rFonts w:ascii="Calibri" w:hAnsi="Calibri" w:cs="Arial"/>
          <w:szCs w:val="26"/>
        </w:rPr>
      </w:pPr>
    </w:p>
    <w:p w:rsidR="00522D9C" w:rsidRPr="00560ECE" w:rsidRDefault="00522D9C" w:rsidP="00522D9C">
      <w:pPr>
        <w:jc w:val="center"/>
        <w:rPr>
          <w:rFonts w:ascii="Calibri" w:hAnsi="Calibri" w:cs="Arial"/>
          <w:szCs w:val="26"/>
        </w:rPr>
      </w:pPr>
      <w:r w:rsidRPr="00560ECE">
        <w:rPr>
          <w:rFonts w:ascii="Calibri" w:hAnsi="Calibri" w:cs="Arial"/>
          <w:szCs w:val="26"/>
        </w:rPr>
        <w:t>Nancy Acevedo-Gil</w:t>
      </w:r>
    </w:p>
    <w:p w:rsidR="00522D9C" w:rsidRPr="00560ECE" w:rsidRDefault="00522D9C" w:rsidP="00522D9C">
      <w:pPr>
        <w:jc w:val="center"/>
        <w:rPr>
          <w:rFonts w:ascii="Calibri" w:hAnsi="Calibri" w:cs="Arial"/>
          <w:szCs w:val="26"/>
        </w:rPr>
      </w:pPr>
      <w:r w:rsidRPr="00560ECE">
        <w:rPr>
          <w:rFonts w:ascii="Calibri" w:hAnsi="Calibri" w:cs="Arial"/>
          <w:szCs w:val="26"/>
        </w:rPr>
        <w:t>California State University, San Bernardino</w:t>
      </w:r>
    </w:p>
    <w:p w:rsidR="00522D9C" w:rsidRPr="00560ECE" w:rsidRDefault="00522D9C" w:rsidP="00522D9C">
      <w:pPr>
        <w:jc w:val="center"/>
        <w:rPr>
          <w:rFonts w:ascii="Calibri" w:hAnsi="Calibri" w:cs="Arial"/>
          <w:szCs w:val="26"/>
        </w:rPr>
      </w:pPr>
      <w:r w:rsidRPr="00560ECE">
        <w:rPr>
          <w:rFonts w:ascii="Calibri" w:hAnsi="Calibri" w:cs="Arial"/>
          <w:szCs w:val="26"/>
        </w:rPr>
        <w:t>College of Education</w:t>
      </w:r>
    </w:p>
    <w:p w:rsidR="002909E2" w:rsidRPr="00560ECE" w:rsidRDefault="00522D9C" w:rsidP="00522D9C">
      <w:pPr>
        <w:jc w:val="center"/>
        <w:rPr>
          <w:rFonts w:ascii="Calibri" w:hAnsi="Calibri" w:cs="Arial"/>
          <w:szCs w:val="26"/>
        </w:rPr>
      </w:pPr>
      <w:r w:rsidRPr="00560ECE">
        <w:rPr>
          <w:rFonts w:ascii="Calibri" w:hAnsi="Calibri" w:cs="Arial"/>
          <w:szCs w:val="26"/>
        </w:rPr>
        <w:t>Educational Leadership Program</w:t>
      </w:r>
    </w:p>
    <w:p w:rsidR="00522D9C" w:rsidRPr="00560ECE" w:rsidRDefault="002909E2" w:rsidP="002909E2">
      <w:pPr>
        <w:tabs>
          <w:tab w:val="left" w:leader="underscore" w:pos="9270"/>
        </w:tabs>
        <w:jc w:val="center"/>
        <w:rPr>
          <w:rFonts w:ascii="Calibri" w:hAnsi="Calibri" w:cs="Arial"/>
          <w:b/>
          <w:szCs w:val="26"/>
        </w:rPr>
      </w:pPr>
      <w:r w:rsidRPr="00560ECE">
        <w:rPr>
          <w:rFonts w:ascii="Calibri" w:hAnsi="Calibri" w:cs="Arial"/>
          <w:b/>
          <w:szCs w:val="26"/>
        </w:rPr>
        <w:tab/>
      </w:r>
    </w:p>
    <w:p w:rsidR="002909E2" w:rsidRPr="00560ECE" w:rsidRDefault="002909E2" w:rsidP="002909E2">
      <w:pPr>
        <w:tabs>
          <w:tab w:val="left" w:pos="4320"/>
        </w:tabs>
        <w:rPr>
          <w:rFonts w:ascii="Calibri" w:hAnsi="Calibri" w:cs="Arial"/>
          <w:szCs w:val="26"/>
        </w:rPr>
      </w:pPr>
      <w:r w:rsidRPr="00560ECE">
        <w:rPr>
          <w:rFonts w:ascii="Calibri" w:hAnsi="Calibri" w:cs="Arial"/>
          <w:szCs w:val="26"/>
        </w:rPr>
        <w:t>Fall 2014</w:t>
      </w:r>
      <w:r w:rsidRPr="00560ECE">
        <w:rPr>
          <w:rFonts w:ascii="Calibri" w:hAnsi="Calibri" w:cs="Arial"/>
          <w:szCs w:val="26"/>
        </w:rPr>
        <w:tab/>
      </w:r>
      <w:r w:rsidR="00237F3B" w:rsidRPr="00560ECE">
        <w:rPr>
          <w:rFonts w:ascii="Calibri" w:hAnsi="Calibri" w:cs="Arial"/>
          <w:szCs w:val="26"/>
        </w:rPr>
        <w:t xml:space="preserve">Office: CE </w:t>
      </w:r>
      <w:r w:rsidR="00237F3B">
        <w:rPr>
          <w:rFonts w:ascii="Calibri" w:hAnsi="Calibri" w:cs="Arial"/>
          <w:szCs w:val="26"/>
        </w:rPr>
        <w:t>331</w:t>
      </w:r>
    </w:p>
    <w:p w:rsidR="002909E2" w:rsidRPr="00560ECE" w:rsidRDefault="002909E2" w:rsidP="002909E2">
      <w:pPr>
        <w:tabs>
          <w:tab w:val="left" w:pos="4320"/>
        </w:tabs>
        <w:rPr>
          <w:rFonts w:ascii="Calibri" w:hAnsi="Calibri" w:cs="Arial"/>
          <w:szCs w:val="26"/>
        </w:rPr>
      </w:pPr>
      <w:r w:rsidRPr="00560ECE">
        <w:rPr>
          <w:rFonts w:ascii="Calibri" w:hAnsi="Calibri" w:cs="Arial"/>
          <w:szCs w:val="26"/>
        </w:rPr>
        <w:t>Tuesdays 6:00 –</w:t>
      </w:r>
      <w:r w:rsidR="005C10A7" w:rsidRPr="00560ECE">
        <w:rPr>
          <w:rFonts w:ascii="Calibri" w:hAnsi="Calibri" w:cs="Arial"/>
          <w:szCs w:val="26"/>
        </w:rPr>
        <w:t xml:space="preserve"> 10</w:t>
      </w:r>
      <w:r w:rsidRPr="00560ECE">
        <w:rPr>
          <w:rFonts w:ascii="Calibri" w:hAnsi="Calibri" w:cs="Arial"/>
          <w:szCs w:val="26"/>
        </w:rPr>
        <w:t>:00 p.m.</w:t>
      </w:r>
      <w:r w:rsidRPr="00560ECE">
        <w:rPr>
          <w:rFonts w:ascii="Calibri" w:hAnsi="Calibri" w:cs="Arial"/>
          <w:szCs w:val="26"/>
        </w:rPr>
        <w:tab/>
        <w:t>Office Phone: (909) 537-</w:t>
      </w:r>
    </w:p>
    <w:p w:rsidR="002909E2" w:rsidRPr="00560ECE" w:rsidRDefault="002909E2" w:rsidP="002909E2">
      <w:pPr>
        <w:tabs>
          <w:tab w:val="left" w:pos="4320"/>
        </w:tabs>
        <w:rPr>
          <w:rFonts w:ascii="Calibri" w:hAnsi="Calibri" w:cs="Arial"/>
          <w:szCs w:val="26"/>
        </w:rPr>
      </w:pPr>
      <w:r w:rsidRPr="00560ECE">
        <w:rPr>
          <w:rFonts w:ascii="Calibri" w:hAnsi="Calibri" w:cs="Arial"/>
          <w:szCs w:val="26"/>
        </w:rPr>
        <w:t>Classroom: CE 373</w:t>
      </w:r>
      <w:r w:rsidRPr="00560ECE">
        <w:rPr>
          <w:rFonts w:ascii="Calibri" w:hAnsi="Calibri" w:cs="Arial"/>
          <w:szCs w:val="26"/>
        </w:rPr>
        <w:tab/>
        <w:t xml:space="preserve">E-mail: </w:t>
      </w:r>
      <w:r w:rsidR="00E05B38">
        <w:rPr>
          <w:rFonts w:ascii="Calibri" w:hAnsi="Calibri" w:cs="Arial"/>
          <w:szCs w:val="26"/>
        </w:rPr>
        <w:t>nacevedo-gil@csusb.edu</w:t>
      </w:r>
    </w:p>
    <w:p w:rsidR="00522D9C" w:rsidRPr="00560ECE" w:rsidRDefault="00237F3B" w:rsidP="002909E2">
      <w:pPr>
        <w:tabs>
          <w:tab w:val="left" w:pos="4320"/>
        </w:tabs>
        <w:rPr>
          <w:rFonts w:ascii="Calibri" w:hAnsi="Calibri" w:cs="Arial"/>
          <w:szCs w:val="26"/>
        </w:rPr>
      </w:pPr>
      <w:r w:rsidRPr="00560ECE">
        <w:rPr>
          <w:rFonts w:ascii="Calibri" w:hAnsi="Calibri" w:cs="Arial"/>
          <w:szCs w:val="26"/>
        </w:rPr>
        <w:t xml:space="preserve">Office Hours: </w:t>
      </w:r>
      <w:r w:rsidR="00A34F75">
        <w:rPr>
          <w:rFonts w:ascii="Calibri" w:hAnsi="Calibri" w:cs="Arial"/>
          <w:szCs w:val="26"/>
        </w:rPr>
        <w:t xml:space="preserve">By appointment or </w:t>
      </w:r>
      <w:r w:rsidRPr="00560ECE">
        <w:rPr>
          <w:rFonts w:ascii="Calibri" w:hAnsi="Calibri" w:cs="Arial"/>
          <w:szCs w:val="26"/>
        </w:rPr>
        <w:t>Tuesday</w:t>
      </w:r>
      <w:r>
        <w:rPr>
          <w:rFonts w:ascii="Calibri" w:hAnsi="Calibri" w:cs="Arial"/>
          <w:szCs w:val="26"/>
        </w:rPr>
        <w:t>s and Wednesdays</w:t>
      </w:r>
      <w:r w:rsidRPr="00560ECE">
        <w:rPr>
          <w:rFonts w:ascii="Calibri" w:hAnsi="Calibri" w:cs="Arial"/>
          <w:szCs w:val="26"/>
        </w:rPr>
        <w:t xml:space="preserve"> 4:00-6:00 p.m.</w:t>
      </w:r>
      <w:r w:rsidR="009E6105">
        <w:rPr>
          <w:rFonts w:ascii="Calibri" w:hAnsi="Calibri" w:cs="Arial"/>
          <w:szCs w:val="26"/>
        </w:rPr>
        <w:t xml:space="preserve"> </w:t>
      </w:r>
    </w:p>
    <w:p w:rsidR="00522D9C" w:rsidRPr="00560ECE" w:rsidRDefault="009F32F4" w:rsidP="009F32F4">
      <w:pPr>
        <w:tabs>
          <w:tab w:val="left" w:leader="underscore" w:pos="9270"/>
        </w:tabs>
        <w:jc w:val="center"/>
        <w:rPr>
          <w:rFonts w:ascii="Calibri" w:hAnsi="Calibri" w:cs="Arial"/>
          <w:b/>
          <w:szCs w:val="26"/>
        </w:rPr>
      </w:pPr>
      <w:r w:rsidRPr="00560ECE">
        <w:rPr>
          <w:rFonts w:ascii="Calibri" w:hAnsi="Calibri" w:cs="Arial"/>
          <w:b/>
          <w:szCs w:val="26"/>
        </w:rPr>
        <w:tab/>
      </w:r>
    </w:p>
    <w:p w:rsidR="00522D9C" w:rsidRPr="00560ECE" w:rsidRDefault="00522D9C" w:rsidP="00522D9C">
      <w:pPr>
        <w:jc w:val="center"/>
        <w:rPr>
          <w:rFonts w:ascii="Calibri" w:hAnsi="Calibri" w:cs="Arial"/>
          <w:szCs w:val="26"/>
        </w:rPr>
      </w:pPr>
    </w:p>
    <w:p w:rsidR="00522D9C" w:rsidRPr="00560ECE" w:rsidRDefault="007625A7" w:rsidP="007625A7">
      <w:pPr>
        <w:jc w:val="center"/>
        <w:rPr>
          <w:rFonts w:ascii="Calibri" w:hAnsi="Calibri" w:cs="Arial"/>
          <w:b/>
          <w:szCs w:val="26"/>
        </w:rPr>
      </w:pPr>
      <w:r w:rsidRPr="00560ECE">
        <w:rPr>
          <w:rFonts w:ascii="Calibri" w:hAnsi="Calibri" w:cs="Arial"/>
          <w:b/>
          <w:szCs w:val="26"/>
        </w:rPr>
        <w:t>Course Description</w:t>
      </w:r>
    </w:p>
    <w:p w:rsidR="0021580C" w:rsidRPr="00560ECE" w:rsidRDefault="0021580C">
      <w:pPr>
        <w:rPr>
          <w:rFonts w:ascii="Calibri" w:hAnsi="Calibri" w:cs="Arial"/>
          <w:b/>
          <w:szCs w:val="26"/>
        </w:rPr>
      </w:pPr>
    </w:p>
    <w:p w:rsidR="00FF4ED3" w:rsidRPr="00560ECE" w:rsidRDefault="00FF4ED3" w:rsidP="00FF4ED3">
      <w:pPr>
        <w:rPr>
          <w:rFonts w:ascii="Calibri" w:hAnsi="Calibri"/>
          <w:b/>
        </w:rPr>
      </w:pPr>
      <w:r>
        <w:rPr>
          <w:rFonts w:ascii="Calibri" w:hAnsi="Calibri" w:cs="Arial"/>
          <w:szCs w:val="26"/>
        </w:rPr>
        <w:t xml:space="preserve">The purpose of this course is to </w:t>
      </w:r>
      <w:r w:rsidR="000B36B9">
        <w:rPr>
          <w:rFonts w:ascii="Calibri" w:hAnsi="Calibri" w:cs="Arial"/>
          <w:szCs w:val="26"/>
        </w:rPr>
        <w:t>examine student access to</w:t>
      </w:r>
      <w:r w:rsidRPr="00560ECE">
        <w:rPr>
          <w:rFonts w:ascii="Calibri" w:hAnsi="Calibri" w:cs="Arial"/>
          <w:szCs w:val="26"/>
        </w:rPr>
        <w:t xml:space="preserve"> higher education systems</w:t>
      </w:r>
      <w:r>
        <w:rPr>
          <w:rFonts w:ascii="Calibri" w:hAnsi="Calibri" w:cs="Arial"/>
          <w:szCs w:val="26"/>
        </w:rPr>
        <w:t>.  In particular, we focus on California institutions and students</w:t>
      </w:r>
      <w:r w:rsidRPr="00560ECE">
        <w:rPr>
          <w:rFonts w:ascii="Calibri" w:hAnsi="Calibri" w:cs="Arial"/>
          <w:szCs w:val="26"/>
        </w:rPr>
        <w:t xml:space="preserve">.  The course takes an educational pipeline approach by examining critically the implications of </w:t>
      </w:r>
      <w:r w:rsidR="003A12C0">
        <w:rPr>
          <w:rFonts w:ascii="Calibri" w:hAnsi="Calibri" w:cs="Arial"/>
          <w:szCs w:val="26"/>
        </w:rPr>
        <w:t>P</w:t>
      </w:r>
      <w:r w:rsidRPr="00560ECE">
        <w:rPr>
          <w:rFonts w:ascii="Calibri" w:hAnsi="Calibri" w:cs="Arial"/>
          <w:szCs w:val="26"/>
        </w:rPr>
        <w:t>K-12 and higher education policies and practices on college access, transit</w:t>
      </w:r>
      <w:r w:rsidR="000B36B9">
        <w:rPr>
          <w:rFonts w:ascii="Calibri" w:hAnsi="Calibri" w:cs="Arial"/>
          <w:szCs w:val="26"/>
        </w:rPr>
        <w:t xml:space="preserve">ion, and completion for students.  When examining the policies and practices, we will also </w:t>
      </w:r>
      <w:r w:rsidRPr="00560ECE">
        <w:rPr>
          <w:rFonts w:ascii="Calibri" w:hAnsi="Calibri" w:cs="Arial"/>
          <w:szCs w:val="26"/>
        </w:rPr>
        <w:t>conside</w:t>
      </w:r>
      <w:r w:rsidR="000B36B9">
        <w:rPr>
          <w:rFonts w:ascii="Calibri" w:hAnsi="Calibri" w:cs="Arial"/>
          <w:szCs w:val="26"/>
        </w:rPr>
        <w:t>r</w:t>
      </w:r>
      <w:r w:rsidRPr="00560ECE">
        <w:rPr>
          <w:rFonts w:ascii="Calibri" w:hAnsi="Calibri" w:cs="Arial"/>
          <w:szCs w:val="26"/>
        </w:rPr>
        <w:t xml:space="preserve"> socioeconomic status, race, gender, and immigration status, among other identifiers.</w:t>
      </w:r>
      <w:r>
        <w:rPr>
          <w:rFonts w:ascii="Calibri" w:hAnsi="Calibri" w:cs="Arial"/>
          <w:szCs w:val="26"/>
        </w:rPr>
        <w:t xml:space="preserve">   </w:t>
      </w:r>
    </w:p>
    <w:p w:rsidR="00FF4ED3" w:rsidRPr="00560ECE" w:rsidRDefault="00FF4ED3" w:rsidP="00FF4ED3">
      <w:pPr>
        <w:rPr>
          <w:rFonts w:ascii="Calibri" w:hAnsi="Calibri"/>
          <w:b/>
        </w:rPr>
      </w:pPr>
    </w:p>
    <w:p w:rsidR="00FF4ED3" w:rsidRPr="00560ECE" w:rsidRDefault="00FF4ED3" w:rsidP="00FF4ED3">
      <w:pPr>
        <w:rPr>
          <w:rFonts w:ascii="Calibri" w:hAnsi="Calibri"/>
        </w:rPr>
      </w:pPr>
      <w:r w:rsidRPr="00560ECE">
        <w:rPr>
          <w:rFonts w:ascii="Calibri" w:hAnsi="Calibri"/>
        </w:rPr>
        <w:t>The goals of the course are</w:t>
      </w:r>
      <w:r w:rsidR="00D90E0C">
        <w:rPr>
          <w:rFonts w:ascii="Calibri" w:hAnsi="Calibri"/>
        </w:rPr>
        <w:t xml:space="preserve"> to</w:t>
      </w:r>
      <w:r w:rsidRPr="00560ECE">
        <w:rPr>
          <w:rFonts w:ascii="Calibri" w:hAnsi="Calibri"/>
        </w:rPr>
        <w:t xml:space="preserve">: </w:t>
      </w:r>
    </w:p>
    <w:p w:rsidR="00FF4ED3" w:rsidRPr="00560ECE" w:rsidRDefault="00FF4ED3" w:rsidP="00FF4ED3">
      <w:pPr>
        <w:rPr>
          <w:rFonts w:ascii="Calibri" w:hAnsi="Calibri"/>
        </w:rPr>
      </w:pPr>
    </w:p>
    <w:p w:rsidR="00FF4ED3" w:rsidRPr="00560ECE" w:rsidRDefault="00FF4ED3" w:rsidP="00FF4ED3">
      <w:pPr>
        <w:pStyle w:val="ListParagraph"/>
        <w:numPr>
          <w:ilvl w:val="0"/>
          <w:numId w:val="3"/>
        </w:numPr>
        <w:rPr>
          <w:rFonts w:ascii="Calibri" w:hAnsi="Calibri"/>
        </w:rPr>
      </w:pPr>
      <w:r>
        <w:rPr>
          <w:rFonts w:ascii="Calibri" w:hAnsi="Calibri"/>
        </w:rPr>
        <w:t>E</w:t>
      </w:r>
      <w:r w:rsidRPr="00560ECE">
        <w:rPr>
          <w:rFonts w:ascii="Calibri" w:hAnsi="Calibri"/>
        </w:rPr>
        <w:t xml:space="preserve">xamine fundamental theories, concepts, methods, and data used when examining college access, choice, and transition.  In particular, we will use a critical lens </w:t>
      </w:r>
      <w:r>
        <w:rPr>
          <w:rFonts w:ascii="Calibri" w:hAnsi="Calibri"/>
        </w:rPr>
        <w:t xml:space="preserve">when analyzing existing literature and conceptualizing ideas for future research projects. </w:t>
      </w:r>
    </w:p>
    <w:p w:rsidR="00FF4ED3" w:rsidRPr="00560ECE" w:rsidRDefault="00FF4ED3" w:rsidP="00FF4ED3">
      <w:pPr>
        <w:numPr>
          <w:ilvl w:val="0"/>
          <w:numId w:val="3"/>
        </w:numPr>
        <w:rPr>
          <w:rFonts w:ascii="Calibri" w:hAnsi="Calibri"/>
        </w:rPr>
      </w:pPr>
      <w:r>
        <w:rPr>
          <w:rFonts w:ascii="Calibri" w:hAnsi="Calibri"/>
        </w:rPr>
        <w:t>E</w:t>
      </w:r>
      <w:r w:rsidRPr="00560ECE">
        <w:rPr>
          <w:rFonts w:ascii="Calibri" w:hAnsi="Calibri"/>
        </w:rPr>
        <w:t xml:space="preserve">xplore the experiences of underrepresented, low-income, and first-generation college students from a sociocultural and economic perspective.  </w:t>
      </w:r>
    </w:p>
    <w:p w:rsidR="00FF4ED3" w:rsidRPr="00560ECE" w:rsidRDefault="00FF4ED3" w:rsidP="00FF4ED3">
      <w:pPr>
        <w:numPr>
          <w:ilvl w:val="0"/>
          <w:numId w:val="3"/>
        </w:numPr>
        <w:rPr>
          <w:rFonts w:ascii="Calibri" w:hAnsi="Calibri"/>
        </w:rPr>
      </w:pPr>
      <w:r>
        <w:rPr>
          <w:rFonts w:ascii="Calibri" w:hAnsi="Calibri"/>
        </w:rPr>
        <w:t>E</w:t>
      </w:r>
      <w:r w:rsidRPr="00560ECE">
        <w:rPr>
          <w:rFonts w:ascii="Calibri" w:hAnsi="Calibri"/>
        </w:rPr>
        <w:t>xamine and analyze the professional journals in the social sciences and education for publication records on issues of college access.</w:t>
      </w:r>
    </w:p>
    <w:p w:rsidR="00FF4ED3" w:rsidRDefault="00FF4ED3" w:rsidP="00FF4ED3">
      <w:pPr>
        <w:numPr>
          <w:ilvl w:val="0"/>
          <w:numId w:val="3"/>
        </w:numPr>
        <w:rPr>
          <w:rFonts w:ascii="Calibri" w:hAnsi="Calibri"/>
        </w:rPr>
      </w:pPr>
      <w:r>
        <w:rPr>
          <w:rFonts w:ascii="Calibri" w:hAnsi="Calibri"/>
        </w:rPr>
        <w:t>C</w:t>
      </w:r>
      <w:r w:rsidRPr="00560ECE">
        <w:rPr>
          <w:rFonts w:ascii="Calibri" w:hAnsi="Calibri"/>
        </w:rPr>
        <w:t>ontinue one's reading, analysis, and discussion about higher education literature.</w:t>
      </w:r>
    </w:p>
    <w:p w:rsidR="00FF4ED3" w:rsidRPr="00560ECE" w:rsidRDefault="00FF4ED3" w:rsidP="00FF4ED3">
      <w:pPr>
        <w:numPr>
          <w:ilvl w:val="0"/>
          <w:numId w:val="3"/>
        </w:numPr>
        <w:rPr>
          <w:rFonts w:ascii="Calibri" w:hAnsi="Calibri"/>
        </w:rPr>
      </w:pPr>
      <w:r>
        <w:rPr>
          <w:rFonts w:ascii="Calibri" w:hAnsi="Calibri" w:cs="Arial"/>
          <w:szCs w:val="26"/>
        </w:rPr>
        <w:t xml:space="preserve">Prepare for the qualifying exams </w:t>
      </w:r>
      <w:r w:rsidR="00D90E0C">
        <w:rPr>
          <w:rFonts w:ascii="Calibri" w:hAnsi="Calibri" w:cs="Arial"/>
          <w:szCs w:val="26"/>
        </w:rPr>
        <w:t>through</w:t>
      </w:r>
      <w:r>
        <w:rPr>
          <w:rFonts w:ascii="Calibri" w:hAnsi="Calibri" w:cs="Arial"/>
          <w:szCs w:val="26"/>
        </w:rPr>
        <w:t xml:space="preserve"> a mock-exam.</w:t>
      </w:r>
    </w:p>
    <w:p w:rsidR="006337EF" w:rsidRPr="00560ECE" w:rsidRDefault="006337EF" w:rsidP="00522717">
      <w:pPr>
        <w:jc w:val="center"/>
        <w:rPr>
          <w:rFonts w:ascii="Calibri" w:hAnsi="Calibri"/>
        </w:rPr>
      </w:pPr>
    </w:p>
    <w:p w:rsidR="00824953" w:rsidRDefault="006337EF" w:rsidP="00FF4ED3">
      <w:pPr>
        <w:jc w:val="center"/>
        <w:rPr>
          <w:rFonts w:ascii="Calibri" w:hAnsi="Calibri"/>
          <w:b/>
        </w:rPr>
      </w:pPr>
      <w:r w:rsidRPr="00560ECE">
        <w:rPr>
          <w:rFonts w:ascii="Calibri" w:hAnsi="Calibri"/>
          <w:b/>
        </w:rPr>
        <w:t>Student Learning Outcomes</w:t>
      </w:r>
    </w:p>
    <w:p w:rsidR="00FF4ED3" w:rsidRDefault="00FF4ED3" w:rsidP="00FF4ED3">
      <w:pPr>
        <w:jc w:val="center"/>
        <w:rPr>
          <w:rFonts w:ascii="Calibri" w:hAnsi="Calibri"/>
          <w:b/>
        </w:rPr>
      </w:pPr>
    </w:p>
    <w:p w:rsidR="006E3552" w:rsidRDefault="006E3552" w:rsidP="006E3552">
      <w:pPr>
        <w:rPr>
          <w:rFonts w:ascii="Calibri" w:hAnsi="Calibri"/>
          <w:b/>
        </w:rPr>
      </w:pPr>
      <w:r w:rsidRPr="006E3552">
        <w:rPr>
          <w:rFonts w:ascii="Calibri" w:hAnsi="Calibri"/>
          <w:b/>
        </w:rPr>
        <w:t>Goal 1:</w:t>
      </w:r>
      <w:r>
        <w:rPr>
          <w:rFonts w:ascii="Calibri" w:hAnsi="Calibri"/>
          <w:b/>
        </w:rPr>
        <w:t xml:space="preserve"> </w:t>
      </w:r>
      <w:r w:rsidRPr="006E3552">
        <w:rPr>
          <w:rFonts w:ascii="Calibri" w:hAnsi="Calibri"/>
          <w:b/>
        </w:rPr>
        <w:t>Effective communicators and collaborators.</w:t>
      </w:r>
    </w:p>
    <w:p w:rsidR="00FF4ED3" w:rsidRPr="006E3552" w:rsidRDefault="006E3552" w:rsidP="006E3552">
      <w:pPr>
        <w:tabs>
          <w:tab w:val="left" w:pos="720"/>
        </w:tabs>
        <w:rPr>
          <w:rFonts w:ascii="Calibri" w:hAnsi="Calibri"/>
          <w:b/>
        </w:rPr>
      </w:pPr>
      <w:r>
        <w:rPr>
          <w:rFonts w:ascii="Calibri" w:hAnsi="Calibri"/>
          <w:b/>
        </w:rPr>
        <w:tab/>
      </w:r>
      <w:r w:rsidR="00FF4ED3" w:rsidRPr="00FF4ED3">
        <w:rPr>
          <w:rFonts w:ascii="Calibri" w:hAnsi="Calibri"/>
          <w:b/>
        </w:rPr>
        <w:t>Outcome 1.5 Oral and Written Communication</w:t>
      </w:r>
      <w:r w:rsidR="00FF4ED3">
        <w:rPr>
          <w:rFonts w:ascii="Calibri" w:hAnsi="Calibri"/>
          <w:b/>
        </w:rPr>
        <w:t xml:space="preserve">: </w:t>
      </w:r>
      <w:r w:rsidR="00FF4ED3" w:rsidRPr="00FF4ED3">
        <w:rPr>
          <w:rFonts w:ascii="Calibri" w:hAnsi="Calibri"/>
        </w:rPr>
        <w:t>Candidate</w:t>
      </w:r>
      <w:r w:rsidR="00FF4ED3">
        <w:rPr>
          <w:rFonts w:ascii="Calibri" w:hAnsi="Calibri"/>
        </w:rPr>
        <w:t xml:space="preserve"> </w:t>
      </w:r>
      <w:r w:rsidR="00FF4ED3" w:rsidRPr="00FF4ED3">
        <w:rPr>
          <w:rFonts w:ascii="Calibri" w:hAnsi="Calibri"/>
        </w:rPr>
        <w:t>demonstrates</w:t>
      </w:r>
      <w:r w:rsidR="00FF4ED3">
        <w:rPr>
          <w:rFonts w:ascii="Calibri" w:hAnsi="Calibri"/>
        </w:rPr>
        <w:t xml:space="preserve"> </w:t>
      </w:r>
      <w:r w:rsidR="00FF4ED3" w:rsidRPr="00FF4ED3">
        <w:rPr>
          <w:rFonts w:ascii="Calibri" w:hAnsi="Calibri"/>
        </w:rPr>
        <w:t xml:space="preserve">high </w:t>
      </w:r>
      <w:r>
        <w:rPr>
          <w:rFonts w:ascii="Calibri" w:hAnsi="Calibri"/>
        </w:rPr>
        <w:tab/>
      </w:r>
      <w:r w:rsidR="00FF4ED3" w:rsidRPr="00FF4ED3">
        <w:rPr>
          <w:rFonts w:ascii="Calibri" w:hAnsi="Calibri"/>
        </w:rPr>
        <w:t>standards of</w:t>
      </w:r>
      <w:r w:rsidR="00FF4ED3">
        <w:rPr>
          <w:rFonts w:ascii="Calibri" w:hAnsi="Calibri"/>
        </w:rPr>
        <w:t xml:space="preserve"> </w:t>
      </w:r>
      <w:r w:rsidR="00FF4ED3" w:rsidRPr="00FF4ED3">
        <w:rPr>
          <w:rFonts w:ascii="Calibri" w:hAnsi="Calibri"/>
        </w:rPr>
        <w:t>written and oral</w:t>
      </w:r>
      <w:r w:rsidR="00FF4ED3">
        <w:rPr>
          <w:rFonts w:ascii="Calibri" w:hAnsi="Calibri"/>
          <w:b/>
        </w:rPr>
        <w:t xml:space="preserve"> </w:t>
      </w:r>
      <w:r w:rsidR="00FF4ED3" w:rsidRPr="00FF4ED3">
        <w:rPr>
          <w:rFonts w:ascii="Calibri" w:hAnsi="Calibri"/>
        </w:rPr>
        <w:t>communication</w:t>
      </w:r>
      <w:r w:rsidR="00FF4ED3">
        <w:rPr>
          <w:rFonts w:ascii="Calibri" w:hAnsi="Calibri"/>
          <w:b/>
        </w:rPr>
        <w:t xml:space="preserve"> </w:t>
      </w:r>
      <w:r w:rsidR="00FF4ED3" w:rsidRPr="00FF4ED3">
        <w:rPr>
          <w:rFonts w:ascii="Calibri" w:hAnsi="Calibri"/>
        </w:rPr>
        <w:t>skills and</w:t>
      </w:r>
      <w:r w:rsidR="00FF4ED3">
        <w:rPr>
          <w:rFonts w:ascii="Calibri" w:hAnsi="Calibri"/>
          <w:b/>
        </w:rPr>
        <w:t xml:space="preserve"> </w:t>
      </w:r>
      <w:r w:rsidR="00FF4ED3" w:rsidRPr="00FF4ED3">
        <w:rPr>
          <w:rFonts w:ascii="Calibri" w:hAnsi="Calibri"/>
        </w:rPr>
        <w:t>competencies</w:t>
      </w:r>
      <w:r w:rsidR="00FF4ED3">
        <w:rPr>
          <w:rFonts w:ascii="Calibri" w:hAnsi="Calibri"/>
          <w:b/>
        </w:rPr>
        <w:t xml:space="preserve"> </w:t>
      </w:r>
      <w:r w:rsidR="00FF4ED3" w:rsidRPr="00FF4ED3">
        <w:rPr>
          <w:rFonts w:ascii="Calibri" w:hAnsi="Calibri"/>
        </w:rPr>
        <w:t>commensurate of</w:t>
      </w:r>
      <w:r w:rsidR="00FF4ED3">
        <w:rPr>
          <w:rFonts w:ascii="Calibri" w:hAnsi="Calibri"/>
          <w:b/>
        </w:rPr>
        <w:t xml:space="preserve"> </w:t>
      </w:r>
      <w:r>
        <w:rPr>
          <w:rFonts w:ascii="Calibri" w:hAnsi="Calibri"/>
          <w:b/>
        </w:rPr>
        <w:tab/>
      </w:r>
      <w:r w:rsidR="00FF4ED3" w:rsidRPr="00FF4ED3">
        <w:rPr>
          <w:rFonts w:ascii="Calibri" w:hAnsi="Calibri"/>
        </w:rPr>
        <w:t>a professional</w:t>
      </w:r>
      <w:r w:rsidR="00FF4ED3">
        <w:rPr>
          <w:rFonts w:ascii="Calibri" w:hAnsi="Calibri"/>
          <w:b/>
        </w:rPr>
        <w:t xml:space="preserve"> l</w:t>
      </w:r>
      <w:r w:rsidR="00FF4ED3" w:rsidRPr="00FF4ED3">
        <w:rPr>
          <w:rFonts w:ascii="Calibri" w:hAnsi="Calibri"/>
        </w:rPr>
        <w:t>eader an</w:t>
      </w:r>
      <w:r w:rsidR="00FF4ED3">
        <w:rPr>
          <w:rFonts w:ascii="Calibri" w:hAnsi="Calibri"/>
        </w:rPr>
        <w:t xml:space="preserve">d </w:t>
      </w:r>
      <w:r w:rsidR="00FF4ED3" w:rsidRPr="00FF4ED3">
        <w:rPr>
          <w:rFonts w:ascii="Calibri" w:hAnsi="Calibri"/>
        </w:rPr>
        <w:t>educator.</w:t>
      </w:r>
      <w:r w:rsidR="00FF4ED3">
        <w:rPr>
          <w:rFonts w:ascii="Calibri" w:hAnsi="Calibri"/>
        </w:rPr>
        <w:t xml:space="preserve"> </w:t>
      </w:r>
    </w:p>
    <w:p w:rsidR="006B2B0E" w:rsidRDefault="006B2B0E" w:rsidP="009D1BFE">
      <w:pPr>
        <w:rPr>
          <w:rFonts w:ascii="Calibri" w:hAnsi="Calibri"/>
          <w:b/>
          <w:bCs/>
        </w:rPr>
      </w:pPr>
    </w:p>
    <w:p w:rsidR="006B2B0E" w:rsidRDefault="006B2B0E" w:rsidP="009D1BFE">
      <w:pPr>
        <w:rPr>
          <w:rFonts w:ascii="Calibri" w:hAnsi="Calibri"/>
          <w:b/>
          <w:bCs/>
        </w:rPr>
      </w:pPr>
    </w:p>
    <w:p w:rsidR="006B2B0E" w:rsidRDefault="006B2B0E" w:rsidP="009D1BFE">
      <w:pPr>
        <w:rPr>
          <w:rFonts w:ascii="Calibri" w:hAnsi="Calibri"/>
          <w:b/>
          <w:bCs/>
        </w:rPr>
      </w:pPr>
    </w:p>
    <w:p w:rsidR="009D1BFE" w:rsidRPr="009D1BFE" w:rsidRDefault="009D1BFE" w:rsidP="009D1BFE">
      <w:pPr>
        <w:rPr>
          <w:rFonts w:ascii="Calibri" w:hAnsi="Calibri"/>
          <w:b/>
          <w:bCs/>
        </w:rPr>
      </w:pPr>
      <w:r w:rsidRPr="009D1BFE">
        <w:rPr>
          <w:rFonts w:ascii="Calibri" w:hAnsi="Calibri"/>
          <w:b/>
          <w:bCs/>
        </w:rPr>
        <w:lastRenderedPageBreak/>
        <w:t>Goal 6:</w:t>
      </w:r>
      <w:r>
        <w:rPr>
          <w:rFonts w:ascii="Calibri" w:hAnsi="Calibri"/>
          <w:b/>
          <w:bCs/>
        </w:rPr>
        <w:t xml:space="preserve"> </w:t>
      </w:r>
      <w:r w:rsidRPr="009D1BFE">
        <w:rPr>
          <w:rFonts w:ascii="Calibri" w:hAnsi="Calibri"/>
          <w:b/>
        </w:rPr>
        <w:t>Agents of change in education</w:t>
      </w:r>
    </w:p>
    <w:p w:rsidR="003A5D12" w:rsidRPr="003A5D12" w:rsidRDefault="003A5D12" w:rsidP="009D1BFE">
      <w:pPr>
        <w:ind w:left="720"/>
        <w:rPr>
          <w:rFonts w:ascii="Calibri" w:hAnsi="Calibri"/>
        </w:rPr>
      </w:pPr>
      <w:r w:rsidRPr="003A5D12">
        <w:rPr>
          <w:rFonts w:ascii="Calibri" w:hAnsi="Calibri"/>
          <w:b/>
        </w:rPr>
        <w:t>Outcome</w:t>
      </w:r>
      <w:r>
        <w:rPr>
          <w:rFonts w:ascii="Calibri" w:hAnsi="Calibri"/>
          <w:b/>
        </w:rPr>
        <w:t xml:space="preserve"> </w:t>
      </w:r>
      <w:r w:rsidRPr="003A5D12">
        <w:rPr>
          <w:rFonts w:ascii="Calibri" w:hAnsi="Calibri"/>
          <w:b/>
        </w:rPr>
        <w:t>6.4</w:t>
      </w:r>
      <w:r>
        <w:rPr>
          <w:rFonts w:ascii="Calibri" w:hAnsi="Calibri"/>
          <w:b/>
        </w:rPr>
        <w:t xml:space="preserve"> </w:t>
      </w:r>
      <w:r w:rsidRPr="003A5D12">
        <w:rPr>
          <w:rFonts w:ascii="Calibri" w:hAnsi="Calibri"/>
        </w:rPr>
        <w:t>Maintains positive, meaningful, and sustaining relationships among colleagues</w:t>
      </w:r>
      <w:r w:rsidR="009D1BFE">
        <w:rPr>
          <w:rFonts w:ascii="Calibri" w:hAnsi="Calibri"/>
        </w:rPr>
        <w:t xml:space="preserve"> </w:t>
      </w:r>
      <w:r w:rsidRPr="003A5D12">
        <w:rPr>
          <w:rFonts w:ascii="Calibri" w:hAnsi="Calibri"/>
        </w:rPr>
        <w:t>and constituents to bring about positive changes.</w:t>
      </w:r>
    </w:p>
    <w:p w:rsidR="00997497" w:rsidRDefault="00997497" w:rsidP="00F71F6F">
      <w:pPr>
        <w:rPr>
          <w:rFonts w:ascii="Calibri" w:hAnsi="Calibri"/>
          <w:b/>
        </w:rPr>
      </w:pPr>
    </w:p>
    <w:p w:rsidR="0063631C" w:rsidRDefault="00F71F6F" w:rsidP="00F71F6F">
      <w:pPr>
        <w:rPr>
          <w:rFonts w:ascii="Calibri" w:hAnsi="Calibri"/>
          <w:b/>
        </w:rPr>
      </w:pPr>
      <w:r w:rsidRPr="00F71F6F">
        <w:rPr>
          <w:rFonts w:ascii="Calibri" w:hAnsi="Calibri"/>
          <w:b/>
        </w:rPr>
        <w:t>Goal 7</w:t>
      </w:r>
      <w:r>
        <w:rPr>
          <w:rFonts w:ascii="Calibri" w:hAnsi="Calibri"/>
          <w:b/>
        </w:rPr>
        <w:t xml:space="preserve">: </w:t>
      </w:r>
      <w:r w:rsidRPr="0063631C">
        <w:rPr>
          <w:rFonts w:ascii="Calibri" w:hAnsi="Calibri"/>
          <w:b/>
        </w:rPr>
        <w:t>Leaders who recognize, celebrate, and acknowledge the contributions of all individuals.</w:t>
      </w:r>
    </w:p>
    <w:p w:rsidR="007E0ED8" w:rsidRDefault="0063631C" w:rsidP="0063631C">
      <w:pPr>
        <w:rPr>
          <w:rFonts w:ascii="Calibri" w:hAnsi="Calibri"/>
        </w:rPr>
      </w:pPr>
      <w:r>
        <w:rPr>
          <w:rFonts w:ascii="Calibri" w:hAnsi="Calibri"/>
          <w:b/>
        </w:rPr>
        <w:tab/>
      </w:r>
      <w:r w:rsidRPr="0063631C">
        <w:rPr>
          <w:rFonts w:ascii="Calibri" w:hAnsi="Calibri"/>
          <w:b/>
        </w:rPr>
        <w:t>Outcome</w:t>
      </w:r>
      <w:r>
        <w:rPr>
          <w:rFonts w:ascii="Calibri" w:hAnsi="Calibri"/>
          <w:b/>
        </w:rPr>
        <w:t xml:space="preserve"> </w:t>
      </w:r>
      <w:r w:rsidRPr="0063631C">
        <w:rPr>
          <w:rFonts w:ascii="Calibri" w:hAnsi="Calibri"/>
          <w:b/>
        </w:rPr>
        <w:t>7.3</w:t>
      </w:r>
      <w:r>
        <w:rPr>
          <w:rFonts w:ascii="Calibri" w:hAnsi="Calibri"/>
          <w:b/>
        </w:rPr>
        <w:t xml:space="preserve">: </w:t>
      </w:r>
      <w:r>
        <w:rPr>
          <w:rFonts w:ascii="Calibri" w:hAnsi="Calibri"/>
        </w:rPr>
        <w:t>Advocate</w:t>
      </w:r>
      <w:r w:rsidRPr="0063631C">
        <w:rPr>
          <w:rFonts w:ascii="Calibri" w:hAnsi="Calibri"/>
        </w:rPr>
        <w:t>s for personal practices that are equitable.</w:t>
      </w:r>
    </w:p>
    <w:p w:rsidR="003A5D12" w:rsidRDefault="003A5D12" w:rsidP="004B7BAE">
      <w:pPr>
        <w:rPr>
          <w:rFonts w:ascii="Calibri" w:hAnsi="Calibri"/>
          <w:b/>
        </w:rPr>
      </w:pPr>
    </w:p>
    <w:p w:rsidR="004B7BAE" w:rsidRDefault="004B7BAE" w:rsidP="004B7BAE">
      <w:pPr>
        <w:rPr>
          <w:rFonts w:ascii="Calibri" w:hAnsi="Calibri"/>
          <w:b/>
        </w:rPr>
      </w:pPr>
      <w:r w:rsidRPr="004B7BAE">
        <w:rPr>
          <w:rFonts w:ascii="Calibri" w:hAnsi="Calibri"/>
          <w:b/>
        </w:rPr>
        <w:t>Goal 9</w:t>
      </w:r>
      <w:r>
        <w:rPr>
          <w:rFonts w:ascii="Calibri" w:hAnsi="Calibri"/>
          <w:b/>
        </w:rPr>
        <w:t xml:space="preserve">: </w:t>
      </w:r>
      <w:r w:rsidRPr="004B7BAE">
        <w:rPr>
          <w:rFonts w:ascii="Calibri" w:hAnsi="Calibri"/>
          <w:b/>
        </w:rPr>
        <w:t>Visionary leaders</w:t>
      </w:r>
      <w:r>
        <w:rPr>
          <w:rFonts w:ascii="Calibri" w:hAnsi="Calibri"/>
          <w:b/>
        </w:rPr>
        <w:t xml:space="preserve"> </w:t>
      </w:r>
    </w:p>
    <w:p w:rsidR="00FF4ED3" w:rsidRPr="00FF4ED3" w:rsidRDefault="004B7BAE" w:rsidP="004B7BAE">
      <w:pPr>
        <w:rPr>
          <w:rFonts w:ascii="Calibri" w:hAnsi="Calibri"/>
          <w:b/>
        </w:rPr>
      </w:pPr>
      <w:r>
        <w:rPr>
          <w:rFonts w:ascii="Calibri" w:hAnsi="Calibri"/>
          <w:b/>
        </w:rPr>
        <w:tab/>
      </w:r>
      <w:r w:rsidRPr="004B7BAE">
        <w:rPr>
          <w:rFonts w:ascii="Calibri" w:hAnsi="Calibri"/>
          <w:b/>
        </w:rPr>
        <w:t>Outcome</w:t>
      </w:r>
      <w:r>
        <w:rPr>
          <w:rFonts w:ascii="Calibri" w:hAnsi="Calibri"/>
          <w:b/>
        </w:rPr>
        <w:t xml:space="preserve"> </w:t>
      </w:r>
      <w:r w:rsidRPr="004B7BAE">
        <w:rPr>
          <w:rFonts w:ascii="Calibri" w:hAnsi="Calibri"/>
          <w:b/>
        </w:rPr>
        <w:t>9.1</w:t>
      </w:r>
      <w:r>
        <w:rPr>
          <w:rFonts w:ascii="Calibri" w:hAnsi="Calibri"/>
          <w:b/>
        </w:rPr>
        <w:t xml:space="preserve"> </w:t>
      </w:r>
      <w:r w:rsidRPr="004B7BAE">
        <w:rPr>
          <w:rFonts w:ascii="Calibri" w:hAnsi="Calibri"/>
        </w:rPr>
        <w:t>Develops a shared vision.</w:t>
      </w:r>
    </w:p>
    <w:p w:rsidR="00997497" w:rsidRDefault="00997497" w:rsidP="00FF4ED3">
      <w:pPr>
        <w:jc w:val="center"/>
        <w:rPr>
          <w:rFonts w:ascii="Calibri" w:hAnsi="Calibri"/>
          <w:b/>
        </w:rPr>
      </w:pPr>
    </w:p>
    <w:p w:rsidR="00C21E68" w:rsidRDefault="006337EF" w:rsidP="00FF4ED3">
      <w:pPr>
        <w:jc w:val="center"/>
        <w:rPr>
          <w:rFonts w:ascii="Calibri" w:hAnsi="Calibri"/>
          <w:b/>
        </w:rPr>
      </w:pPr>
      <w:r w:rsidRPr="00560ECE">
        <w:rPr>
          <w:rFonts w:ascii="Calibri" w:hAnsi="Calibri"/>
          <w:b/>
        </w:rPr>
        <w:t>Required Course Texts</w:t>
      </w:r>
    </w:p>
    <w:p w:rsidR="00A15050" w:rsidRPr="00560ECE" w:rsidRDefault="00A15050" w:rsidP="006337EF">
      <w:pPr>
        <w:jc w:val="center"/>
        <w:rPr>
          <w:rFonts w:ascii="Calibri" w:hAnsi="Calibri"/>
          <w:b/>
        </w:rPr>
      </w:pPr>
    </w:p>
    <w:p w:rsidR="00DE14D9" w:rsidRDefault="00F24E79" w:rsidP="00F24E79">
      <w:pPr>
        <w:tabs>
          <w:tab w:val="left" w:pos="360"/>
        </w:tabs>
        <w:rPr>
          <w:rFonts w:ascii="Calibri" w:hAnsi="Calibri"/>
        </w:rPr>
      </w:pPr>
      <w:r w:rsidRPr="00560ECE">
        <w:rPr>
          <w:rFonts w:ascii="Calibri" w:hAnsi="Calibri"/>
        </w:rPr>
        <w:t xml:space="preserve">Espinoza, R. (2011). </w:t>
      </w:r>
      <w:r w:rsidRPr="00560ECE">
        <w:rPr>
          <w:rFonts w:ascii="Calibri" w:hAnsi="Calibri"/>
          <w:i/>
        </w:rPr>
        <w:t xml:space="preserve">Pivotal moments: How educators can put all students on the </w:t>
      </w:r>
      <w:r w:rsidRPr="00560ECE">
        <w:rPr>
          <w:rFonts w:ascii="Calibri" w:hAnsi="Calibri"/>
          <w:i/>
        </w:rPr>
        <w:tab/>
        <w:t xml:space="preserve">path to </w:t>
      </w:r>
      <w:r>
        <w:rPr>
          <w:rFonts w:ascii="Calibri" w:hAnsi="Calibri"/>
          <w:i/>
        </w:rPr>
        <w:tab/>
      </w:r>
      <w:r w:rsidRPr="00560ECE">
        <w:rPr>
          <w:rFonts w:ascii="Calibri" w:hAnsi="Calibri"/>
          <w:i/>
        </w:rPr>
        <w:t>college.</w:t>
      </w:r>
      <w:r w:rsidRPr="00560ECE">
        <w:rPr>
          <w:rFonts w:ascii="Calibri" w:hAnsi="Calibri"/>
        </w:rPr>
        <w:t xml:space="preserve">  Cambridge, MA: Harvard Education Press.</w:t>
      </w:r>
    </w:p>
    <w:p w:rsidR="00DE14D9" w:rsidRDefault="00DE14D9" w:rsidP="00F24E79">
      <w:pPr>
        <w:tabs>
          <w:tab w:val="left" w:pos="360"/>
        </w:tabs>
        <w:rPr>
          <w:rFonts w:ascii="Calibri" w:hAnsi="Calibri"/>
        </w:rPr>
      </w:pPr>
    </w:p>
    <w:p w:rsidR="00DE14D9" w:rsidRDefault="00DE14D9" w:rsidP="00DE14D9">
      <w:pPr>
        <w:tabs>
          <w:tab w:val="left" w:pos="360"/>
        </w:tabs>
        <w:jc w:val="center"/>
        <w:rPr>
          <w:rFonts w:ascii="Calibri" w:hAnsi="Calibri"/>
          <w:b/>
        </w:rPr>
      </w:pPr>
      <w:r w:rsidRPr="00DE14D9">
        <w:rPr>
          <w:rFonts w:ascii="Calibri" w:hAnsi="Calibri"/>
          <w:b/>
        </w:rPr>
        <w:t>CSU San Bernardino Office of Disabilities</w:t>
      </w:r>
    </w:p>
    <w:p w:rsidR="00496932" w:rsidRPr="00DE14D9" w:rsidRDefault="00496932" w:rsidP="00DE14D9">
      <w:pPr>
        <w:tabs>
          <w:tab w:val="left" w:pos="360"/>
        </w:tabs>
        <w:jc w:val="center"/>
        <w:rPr>
          <w:rFonts w:ascii="Calibri" w:hAnsi="Calibri"/>
          <w:b/>
        </w:rPr>
      </w:pPr>
    </w:p>
    <w:p w:rsidR="00DE14D9" w:rsidRDefault="00DE14D9" w:rsidP="00DE14D9">
      <w:pPr>
        <w:pStyle w:val="NormalWeb"/>
        <w:spacing w:before="2" w:after="2"/>
        <w:rPr>
          <w:rFonts w:ascii="Trebuchet MS" w:hAnsi="Trebuchet MS"/>
          <w:sz w:val="24"/>
          <w:szCs w:val="24"/>
        </w:rPr>
      </w:pPr>
      <w:r>
        <w:rPr>
          <w:rFonts w:ascii="Trebuchet MS" w:hAnsi="Trebuchet MS"/>
          <w:sz w:val="24"/>
          <w:szCs w:val="24"/>
        </w:rPr>
        <w:t xml:space="preserve">California State University system is strongly committed to ensuring that qualified students with documented disabilities are provided with an equal opportunity to participate in the various educational, recreational and social activities at the University. Federal legislation mandates that the University provide reasonable accommodations that afford all students an equal opportunity. On the California State University, San Bernardino (CSUSB) campuses, Services to Students with Disabilities (SSD) has been delegated the authority to certify disabilities and to prescribe specific accommodations for students with documented disabilities. Achieving reasonable accommodations is a shared responsibility between students, faculty and staff. </w:t>
      </w:r>
    </w:p>
    <w:p w:rsidR="00DE14D9" w:rsidRDefault="00DE14D9" w:rsidP="00DE14D9">
      <w:pPr>
        <w:pStyle w:val="NormalWeb"/>
        <w:spacing w:before="2" w:after="2"/>
        <w:rPr>
          <w:rFonts w:ascii="Trebuchet MS" w:hAnsi="Trebuchet MS"/>
          <w:sz w:val="24"/>
          <w:szCs w:val="24"/>
        </w:rPr>
      </w:pPr>
    </w:p>
    <w:p w:rsidR="00DE14D9" w:rsidRDefault="00DE14D9" w:rsidP="00DE14D9">
      <w:pPr>
        <w:pStyle w:val="NormalWeb"/>
        <w:spacing w:before="2" w:after="2"/>
      </w:pPr>
      <w:r>
        <w:rPr>
          <w:rFonts w:ascii="Trebuchet MS" w:hAnsi="Trebuchet MS"/>
          <w:sz w:val="24"/>
          <w:szCs w:val="24"/>
        </w:rPr>
        <w:t xml:space="preserve">California State University, San Bernardino’s Services to Students with Disabilities Office (SSD) is strongly committed to ensuring that qualified students with documented disabilities are provided with an equal opportunity to participate in the various educational, recreational and social activities at the University. The primary role of the SSD office is the provisions of academic accommodations for students with a documented, temporary or permanent, physical, sensory or psychological disability. </w:t>
      </w:r>
    </w:p>
    <w:p w:rsidR="00DE14D9" w:rsidRDefault="00DE14D9" w:rsidP="00DE14D9">
      <w:pPr>
        <w:pStyle w:val="NormalWeb"/>
        <w:spacing w:before="2" w:after="2"/>
      </w:pPr>
      <w:r>
        <w:rPr>
          <w:rFonts w:ascii="Trebuchet MS" w:hAnsi="Trebuchet MS"/>
          <w:sz w:val="24"/>
          <w:szCs w:val="24"/>
        </w:rPr>
        <w:t xml:space="preserve">Academic accommodations for students with disabilities are determined on an individual basis by the student’s counselor. Types of reasonable accommodations that may be provided include but are not limited to: priority registration, extended-testing time, cart service, adaptive equipment, use of assistive technology lab, notetaking, alternative format materials of print materials, interpreters, captioning, alternative furniture, seating adjustments, and enlarged exams. </w:t>
      </w:r>
    </w:p>
    <w:p w:rsidR="00DE14D9" w:rsidRPr="00DE14D9" w:rsidRDefault="00DE14D9" w:rsidP="00F24E79">
      <w:pPr>
        <w:tabs>
          <w:tab w:val="left" w:pos="360"/>
        </w:tabs>
        <w:rPr>
          <w:rFonts w:ascii="Calibri" w:hAnsi="Calibri"/>
        </w:rPr>
      </w:pPr>
    </w:p>
    <w:p w:rsidR="00DE14D9" w:rsidRDefault="00DE14D9" w:rsidP="00DE14D9">
      <w:pPr>
        <w:pStyle w:val="NormalWeb"/>
        <w:spacing w:before="2" w:after="2"/>
      </w:pPr>
      <w:r>
        <w:rPr>
          <w:rFonts w:ascii="Trebuchet MS" w:hAnsi="Trebuchet MS"/>
          <w:sz w:val="24"/>
          <w:szCs w:val="24"/>
        </w:rPr>
        <w:t xml:space="preserve">If you are in need of an accommodation for a disability in order to participate in this class, please let me know ASAP and also contact Services to Students with Disabilities at UH-183, 909-537-5238 or contact Rosie Garza in Services to Students with </w:t>
      </w:r>
      <w:r>
        <w:rPr>
          <w:rFonts w:ascii="Trebuchet MS" w:hAnsi="Trebuchet MS"/>
          <w:sz w:val="24"/>
          <w:szCs w:val="24"/>
        </w:rPr>
        <w:lastRenderedPageBreak/>
        <w:t xml:space="preserve">Disabilities at the Palm Desert Campus in RG-209, 760-341-2883 extension 78117 ssd@csusb.edu. </w:t>
      </w:r>
    </w:p>
    <w:p w:rsidR="006337EF" w:rsidRPr="00560ECE" w:rsidRDefault="006337EF" w:rsidP="00F24E79">
      <w:pPr>
        <w:tabs>
          <w:tab w:val="left" w:pos="360"/>
        </w:tabs>
        <w:rPr>
          <w:rFonts w:ascii="Calibri" w:hAnsi="Calibri"/>
          <w:b/>
        </w:rPr>
      </w:pPr>
    </w:p>
    <w:p w:rsidR="006337EF" w:rsidRPr="00560ECE" w:rsidRDefault="00A15050" w:rsidP="006337EF">
      <w:pPr>
        <w:jc w:val="center"/>
        <w:rPr>
          <w:rFonts w:ascii="Calibri" w:hAnsi="Calibri"/>
          <w:b/>
        </w:rPr>
      </w:pPr>
      <w:r w:rsidRPr="00560ECE">
        <w:rPr>
          <w:rFonts w:ascii="Calibri" w:hAnsi="Calibri"/>
          <w:b/>
        </w:rPr>
        <w:t>Course Requirements</w:t>
      </w:r>
    </w:p>
    <w:p w:rsidR="0093374F" w:rsidRPr="00560ECE" w:rsidRDefault="0093374F" w:rsidP="006337EF">
      <w:pPr>
        <w:rPr>
          <w:rFonts w:ascii="Calibri" w:hAnsi="Calibri"/>
        </w:rPr>
      </w:pPr>
    </w:p>
    <w:p w:rsidR="00D32341" w:rsidRPr="00560ECE" w:rsidRDefault="0093374F">
      <w:pPr>
        <w:rPr>
          <w:rFonts w:ascii="Calibri" w:hAnsi="Calibri"/>
          <w:szCs w:val="23"/>
        </w:rPr>
      </w:pPr>
      <w:r w:rsidRPr="00560ECE">
        <w:rPr>
          <w:rFonts w:ascii="Calibri" w:hAnsi="Calibri"/>
          <w:b/>
          <w:bCs/>
          <w:i/>
          <w:iCs/>
          <w:szCs w:val="23"/>
        </w:rPr>
        <w:t>Ongoing Ass</w:t>
      </w:r>
      <w:r w:rsidR="00952671" w:rsidRPr="00560ECE">
        <w:rPr>
          <w:rFonts w:ascii="Calibri" w:hAnsi="Calibri"/>
          <w:b/>
          <w:bCs/>
          <w:i/>
          <w:iCs/>
          <w:szCs w:val="23"/>
        </w:rPr>
        <w:t>ignment: Class Participation (15</w:t>
      </w:r>
      <w:r w:rsidRPr="00560ECE">
        <w:rPr>
          <w:rFonts w:ascii="Calibri" w:hAnsi="Calibri"/>
          <w:b/>
          <w:bCs/>
          <w:i/>
          <w:iCs/>
          <w:szCs w:val="23"/>
        </w:rPr>
        <w:t xml:space="preserve">%): </w:t>
      </w:r>
      <w:r w:rsidRPr="00560ECE">
        <w:rPr>
          <w:rFonts w:ascii="Calibri" w:hAnsi="Calibri"/>
          <w:szCs w:val="23"/>
        </w:rPr>
        <w:t xml:space="preserve">For each class, students must </w:t>
      </w:r>
      <w:r w:rsidR="00647FF9" w:rsidRPr="00560ECE">
        <w:rPr>
          <w:rFonts w:ascii="Calibri" w:hAnsi="Calibri"/>
          <w:szCs w:val="23"/>
        </w:rPr>
        <w:t>come to class with a question that</w:t>
      </w:r>
      <w:r w:rsidRPr="00560ECE">
        <w:rPr>
          <w:rFonts w:ascii="Calibri" w:hAnsi="Calibri"/>
          <w:szCs w:val="23"/>
        </w:rPr>
        <w:t xml:space="preserve"> captures a </w:t>
      </w:r>
      <w:r w:rsidRPr="00560ECE">
        <w:rPr>
          <w:rFonts w:ascii="Calibri" w:hAnsi="Calibri"/>
          <w:szCs w:val="23"/>
          <w:u w:val="single"/>
        </w:rPr>
        <w:t>critical reflection</w:t>
      </w:r>
      <w:r w:rsidRPr="00560ECE">
        <w:rPr>
          <w:rFonts w:ascii="Calibri" w:hAnsi="Calibri"/>
          <w:szCs w:val="23"/>
        </w:rPr>
        <w:t xml:space="preserve"> of the readings. </w:t>
      </w:r>
      <w:r w:rsidR="00F73C2B">
        <w:rPr>
          <w:rFonts w:ascii="Calibri" w:hAnsi="Calibri"/>
          <w:szCs w:val="23"/>
        </w:rPr>
        <w:t xml:space="preserve"> </w:t>
      </w:r>
      <w:r w:rsidRPr="00560ECE">
        <w:rPr>
          <w:rFonts w:ascii="Calibri" w:hAnsi="Calibri"/>
          <w:szCs w:val="23"/>
        </w:rPr>
        <w:t>These questions will be used to prompt class discussion</w:t>
      </w:r>
      <w:r w:rsidR="00F73C2B">
        <w:rPr>
          <w:rFonts w:ascii="Calibri" w:hAnsi="Calibri"/>
          <w:szCs w:val="23"/>
        </w:rPr>
        <w:t xml:space="preserve"> and should consider all readings for the week</w:t>
      </w:r>
      <w:r w:rsidRPr="00560ECE">
        <w:rPr>
          <w:rFonts w:ascii="Calibri" w:hAnsi="Calibri"/>
          <w:szCs w:val="23"/>
        </w:rPr>
        <w:t xml:space="preserve">. </w:t>
      </w:r>
      <w:r w:rsidR="00647FF9" w:rsidRPr="00560ECE">
        <w:rPr>
          <w:rFonts w:ascii="Calibri" w:hAnsi="Calibri"/>
          <w:szCs w:val="23"/>
        </w:rPr>
        <w:t xml:space="preserve">In addition, </w:t>
      </w:r>
      <w:r w:rsidR="00F73C2B">
        <w:rPr>
          <w:rFonts w:ascii="Calibri" w:hAnsi="Calibri"/>
          <w:szCs w:val="23"/>
        </w:rPr>
        <w:t>you</w:t>
      </w:r>
      <w:r w:rsidR="00647FF9" w:rsidRPr="00560ECE">
        <w:rPr>
          <w:rFonts w:ascii="Calibri" w:hAnsi="Calibri"/>
          <w:szCs w:val="23"/>
        </w:rPr>
        <w:t xml:space="preserve"> must come prepared with </w:t>
      </w:r>
      <w:r w:rsidR="00F73C2B">
        <w:rPr>
          <w:rFonts w:ascii="Calibri" w:hAnsi="Calibri"/>
          <w:szCs w:val="23"/>
        </w:rPr>
        <w:t>two</w:t>
      </w:r>
      <w:r w:rsidR="00647FF9" w:rsidRPr="00560ECE">
        <w:rPr>
          <w:rFonts w:ascii="Calibri" w:hAnsi="Calibri"/>
          <w:szCs w:val="23"/>
        </w:rPr>
        <w:t xml:space="preserve"> “golden lines,” sections or quotes from the reading that struck yo</w:t>
      </w:r>
      <w:r w:rsidR="00167919" w:rsidRPr="00560ECE">
        <w:rPr>
          <w:rFonts w:ascii="Calibri" w:hAnsi="Calibri"/>
          <w:szCs w:val="23"/>
        </w:rPr>
        <w:t xml:space="preserve">u as interesting or controversial. </w:t>
      </w:r>
      <w:r w:rsidR="00F73C2B">
        <w:rPr>
          <w:rFonts w:ascii="Calibri" w:hAnsi="Calibri"/>
          <w:szCs w:val="23"/>
        </w:rPr>
        <w:t xml:space="preserve"> </w:t>
      </w:r>
      <w:r w:rsidRPr="00560ECE">
        <w:rPr>
          <w:rFonts w:ascii="Calibri" w:hAnsi="Calibri"/>
          <w:szCs w:val="23"/>
        </w:rPr>
        <w:t>Students are also expected to</w:t>
      </w:r>
      <w:r w:rsidR="00EC3226" w:rsidRPr="00560ECE">
        <w:rPr>
          <w:rFonts w:ascii="Calibri" w:hAnsi="Calibri"/>
          <w:szCs w:val="23"/>
        </w:rPr>
        <w:t xml:space="preserve"> participate </w:t>
      </w:r>
      <w:r w:rsidR="00F73C2B" w:rsidRPr="00560ECE">
        <w:rPr>
          <w:rFonts w:ascii="Calibri" w:hAnsi="Calibri"/>
          <w:szCs w:val="23"/>
        </w:rPr>
        <w:t xml:space="preserve">fully </w:t>
      </w:r>
      <w:r w:rsidR="00EC3226" w:rsidRPr="00560ECE">
        <w:rPr>
          <w:rFonts w:ascii="Calibri" w:hAnsi="Calibri"/>
          <w:szCs w:val="23"/>
        </w:rPr>
        <w:t xml:space="preserve">in </w:t>
      </w:r>
      <w:r w:rsidRPr="00560ECE">
        <w:rPr>
          <w:rFonts w:ascii="Calibri" w:hAnsi="Calibri"/>
          <w:szCs w:val="23"/>
        </w:rPr>
        <w:t>class discussion</w:t>
      </w:r>
      <w:r w:rsidR="00EC3226" w:rsidRPr="00560ECE">
        <w:rPr>
          <w:rFonts w:ascii="Calibri" w:hAnsi="Calibri"/>
          <w:szCs w:val="23"/>
        </w:rPr>
        <w:t>s</w:t>
      </w:r>
      <w:r w:rsidRPr="00560ECE">
        <w:rPr>
          <w:rFonts w:ascii="Calibri" w:hAnsi="Calibri"/>
          <w:szCs w:val="23"/>
        </w:rPr>
        <w:t>; in this aspect, quality is always valued much more than quantity, and respect is a necessity at all times. Although personal and career experiences are valued</w:t>
      </w:r>
      <w:r w:rsidR="00EC3226" w:rsidRPr="00560ECE">
        <w:rPr>
          <w:rFonts w:ascii="Calibri" w:hAnsi="Calibri"/>
          <w:szCs w:val="23"/>
        </w:rPr>
        <w:t xml:space="preserve"> in this course</w:t>
      </w:r>
      <w:r w:rsidRPr="00560ECE">
        <w:rPr>
          <w:rFonts w:ascii="Calibri" w:hAnsi="Calibri"/>
          <w:szCs w:val="23"/>
        </w:rPr>
        <w:t xml:space="preserve">, it is important to </w:t>
      </w:r>
      <w:r w:rsidR="00EC3226" w:rsidRPr="00560ECE">
        <w:rPr>
          <w:rFonts w:ascii="Calibri" w:hAnsi="Calibri"/>
          <w:szCs w:val="23"/>
        </w:rPr>
        <w:t>refer to</w:t>
      </w:r>
      <w:r w:rsidRPr="00560ECE">
        <w:rPr>
          <w:rFonts w:ascii="Calibri" w:hAnsi="Calibri"/>
          <w:szCs w:val="23"/>
        </w:rPr>
        <w:t xml:space="preserve"> </w:t>
      </w:r>
      <w:r w:rsidR="00F73C2B">
        <w:rPr>
          <w:rFonts w:ascii="Calibri" w:hAnsi="Calibri"/>
          <w:szCs w:val="23"/>
        </w:rPr>
        <w:t>scholarly</w:t>
      </w:r>
      <w:r w:rsidRPr="00560ECE">
        <w:rPr>
          <w:rFonts w:ascii="Calibri" w:hAnsi="Calibri"/>
          <w:szCs w:val="23"/>
        </w:rPr>
        <w:t xml:space="preserve"> readings as </w:t>
      </w:r>
      <w:r w:rsidR="00EC3226" w:rsidRPr="00560ECE">
        <w:rPr>
          <w:rFonts w:ascii="Calibri" w:hAnsi="Calibri"/>
          <w:szCs w:val="23"/>
        </w:rPr>
        <w:t>“</w:t>
      </w:r>
      <w:r w:rsidRPr="00560ECE">
        <w:rPr>
          <w:rFonts w:ascii="Calibri" w:hAnsi="Calibri"/>
          <w:szCs w:val="23"/>
        </w:rPr>
        <w:t>evidence</w:t>
      </w:r>
      <w:r w:rsidR="00EC3226" w:rsidRPr="00560ECE">
        <w:rPr>
          <w:rFonts w:ascii="Calibri" w:hAnsi="Calibri"/>
          <w:szCs w:val="23"/>
        </w:rPr>
        <w:t>”</w:t>
      </w:r>
      <w:r w:rsidRPr="00560ECE">
        <w:rPr>
          <w:rFonts w:ascii="Calibri" w:hAnsi="Calibri"/>
          <w:szCs w:val="23"/>
        </w:rPr>
        <w:t xml:space="preserve"> when stating a claim. Finally, students are expected to attend all classes unless their absence is justified for religious or health reasons, participation in academic conferences, or family or work-related emergencies. Students who cannot attend class for justified reasons can work with the professor to make up credit missed as a result of their absence.</w:t>
      </w:r>
      <w:r w:rsidR="00D514E7">
        <w:rPr>
          <w:rFonts w:ascii="Calibri" w:hAnsi="Calibri"/>
          <w:szCs w:val="23"/>
        </w:rPr>
        <w:t xml:space="preserve">  </w:t>
      </w:r>
      <w:r w:rsidR="00BA5DF9">
        <w:rPr>
          <w:rFonts w:ascii="Calibri" w:hAnsi="Calibri"/>
          <w:szCs w:val="23"/>
        </w:rPr>
        <w:t>***</w:t>
      </w:r>
      <w:r w:rsidR="00D514E7" w:rsidRPr="00BA5DF9">
        <w:rPr>
          <w:rFonts w:ascii="Calibri" w:hAnsi="Calibri"/>
          <w:szCs w:val="23"/>
          <w:u w:val="single"/>
        </w:rPr>
        <w:t xml:space="preserve">Please note that we have the Veteran’s Day Holiday on Tuesday, November 11.  Although we will not meet for class, you are required to </w:t>
      </w:r>
      <w:r w:rsidR="00BA5DF9" w:rsidRPr="00BA5DF9">
        <w:rPr>
          <w:rFonts w:ascii="Calibri" w:hAnsi="Calibri"/>
          <w:szCs w:val="23"/>
          <w:u w:val="single"/>
        </w:rPr>
        <w:t>post</w:t>
      </w:r>
      <w:r w:rsidR="00D514E7" w:rsidRPr="00BA5DF9">
        <w:rPr>
          <w:rFonts w:ascii="Calibri" w:hAnsi="Calibri"/>
          <w:szCs w:val="23"/>
          <w:u w:val="single"/>
        </w:rPr>
        <w:t xml:space="preserve"> your question and golden lines to Blackboard.  Please also provide a brief (two-three sentence) explanation regarding your golden lines or question.  </w:t>
      </w:r>
      <w:r w:rsidR="00BA5DF9" w:rsidRPr="00BA5DF9">
        <w:rPr>
          <w:rFonts w:ascii="Calibri" w:hAnsi="Calibri"/>
          <w:szCs w:val="23"/>
          <w:u w:val="single"/>
        </w:rPr>
        <w:t>This will be due by November 13</w:t>
      </w:r>
      <w:r w:rsidR="008E1DD9">
        <w:rPr>
          <w:rFonts w:ascii="Calibri" w:hAnsi="Calibri"/>
          <w:szCs w:val="23"/>
        </w:rPr>
        <w:t>.</w:t>
      </w:r>
      <w:r w:rsidR="00BA5DF9">
        <w:rPr>
          <w:rFonts w:ascii="Calibri" w:hAnsi="Calibri"/>
          <w:szCs w:val="23"/>
        </w:rPr>
        <w:t xml:space="preserve">*** </w:t>
      </w:r>
    </w:p>
    <w:p w:rsidR="00D32341" w:rsidRPr="00560ECE" w:rsidRDefault="00D32341">
      <w:pPr>
        <w:rPr>
          <w:rFonts w:ascii="Calibri" w:hAnsi="Calibri"/>
          <w:szCs w:val="23"/>
        </w:rPr>
      </w:pPr>
    </w:p>
    <w:p w:rsidR="00D32341" w:rsidRPr="00256707" w:rsidRDefault="00A13EDE">
      <w:pPr>
        <w:rPr>
          <w:rFonts w:ascii="Calibri" w:hAnsi="Calibri"/>
          <w:szCs w:val="23"/>
        </w:rPr>
      </w:pPr>
      <w:r w:rsidRPr="00602E2A">
        <w:rPr>
          <w:rFonts w:ascii="Calibri" w:hAnsi="Calibri"/>
          <w:b/>
          <w:bCs/>
          <w:iCs/>
          <w:szCs w:val="23"/>
        </w:rPr>
        <w:t xml:space="preserve">Assignment </w:t>
      </w:r>
      <w:r w:rsidR="00B24F8E">
        <w:rPr>
          <w:rFonts w:ascii="Calibri" w:hAnsi="Calibri"/>
          <w:b/>
          <w:bCs/>
          <w:iCs/>
          <w:szCs w:val="23"/>
        </w:rPr>
        <w:t>1</w:t>
      </w:r>
      <w:r w:rsidR="00D32341" w:rsidRPr="00602E2A">
        <w:rPr>
          <w:rFonts w:ascii="Calibri" w:hAnsi="Calibri"/>
          <w:b/>
          <w:bCs/>
          <w:iCs/>
          <w:szCs w:val="23"/>
        </w:rPr>
        <w:t xml:space="preserve">: </w:t>
      </w:r>
      <w:r w:rsidR="00602E2A">
        <w:rPr>
          <w:rFonts w:ascii="Calibri" w:hAnsi="Calibri"/>
          <w:b/>
          <w:bCs/>
          <w:iCs/>
          <w:szCs w:val="23"/>
        </w:rPr>
        <w:t xml:space="preserve">Topic Proposal </w:t>
      </w:r>
      <w:r w:rsidR="00602E2A" w:rsidRPr="00602E2A">
        <w:rPr>
          <w:rFonts w:ascii="Calibri" w:hAnsi="Calibri"/>
          <w:b/>
          <w:bCs/>
          <w:iCs/>
          <w:szCs w:val="23"/>
        </w:rPr>
        <w:t xml:space="preserve">(5%): </w:t>
      </w:r>
      <w:r w:rsidR="00602E2A" w:rsidRPr="00602E2A">
        <w:rPr>
          <w:rFonts w:ascii="Calibri" w:hAnsi="Calibri"/>
          <w:bCs/>
          <w:iCs/>
          <w:szCs w:val="23"/>
        </w:rPr>
        <w:t>Maximum one-page summary of the higher education topic you would like to explore in your literature review</w:t>
      </w:r>
      <w:r w:rsidR="00602E2A" w:rsidRPr="00256707">
        <w:rPr>
          <w:rFonts w:ascii="Calibri" w:hAnsi="Calibri"/>
          <w:bCs/>
          <w:iCs/>
          <w:szCs w:val="23"/>
        </w:rPr>
        <w:t xml:space="preserve">.  </w:t>
      </w:r>
      <w:r w:rsidR="00256707" w:rsidRPr="00256707">
        <w:rPr>
          <w:rFonts w:ascii="Calibri" w:hAnsi="Calibri"/>
          <w:bCs/>
          <w:iCs/>
          <w:szCs w:val="23"/>
        </w:rPr>
        <w:t xml:space="preserve">Explain the significance of your topic and the importance of exploring the proposed topic.  </w:t>
      </w:r>
      <w:r w:rsidR="00062701">
        <w:rPr>
          <w:rFonts w:ascii="Calibri" w:hAnsi="Calibri"/>
          <w:bCs/>
          <w:iCs/>
          <w:szCs w:val="23"/>
        </w:rPr>
        <w:t xml:space="preserve">The topic must examine issues around college access, choice, or integration. </w:t>
      </w:r>
      <w:r w:rsidR="00F51E7B" w:rsidRPr="00F51E7B">
        <w:rPr>
          <w:rFonts w:ascii="Calibri" w:hAnsi="Calibri"/>
          <w:b/>
          <w:bCs/>
          <w:iCs/>
          <w:szCs w:val="23"/>
        </w:rPr>
        <w:t>Due October 14</w:t>
      </w:r>
    </w:p>
    <w:p w:rsidR="00952671" w:rsidRPr="00256707" w:rsidRDefault="00952671">
      <w:pPr>
        <w:rPr>
          <w:rFonts w:ascii="Calibri" w:hAnsi="Calibri"/>
          <w:szCs w:val="23"/>
        </w:rPr>
      </w:pPr>
    </w:p>
    <w:p w:rsidR="00952671" w:rsidRPr="00560ECE" w:rsidRDefault="00A13EDE">
      <w:pPr>
        <w:rPr>
          <w:rFonts w:ascii="Calibri" w:hAnsi="Calibri"/>
          <w:szCs w:val="23"/>
        </w:rPr>
      </w:pPr>
      <w:r>
        <w:rPr>
          <w:rFonts w:ascii="Calibri" w:hAnsi="Calibri"/>
          <w:b/>
          <w:szCs w:val="23"/>
        </w:rPr>
        <w:t xml:space="preserve">Assignment </w:t>
      </w:r>
      <w:r w:rsidR="00B24F8E">
        <w:rPr>
          <w:rFonts w:ascii="Calibri" w:hAnsi="Calibri"/>
          <w:b/>
          <w:szCs w:val="23"/>
        </w:rPr>
        <w:t>2</w:t>
      </w:r>
      <w:r w:rsidR="00952671" w:rsidRPr="00560ECE">
        <w:rPr>
          <w:rFonts w:ascii="Calibri" w:hAnsi="Calibri"/>
          <w:b/>
          <w:szCs w:val="23"/>
        </w:rPr>
        <w:t>:</w:t>
      </w:r>
      <w:r w:rsidR="00C70363">
        <w:rPr>
          <w:rFonts w:ascii="Calibri" w:hAnsi="Calibri"/>
          <w:b/>
          <w:szCs w:val="23"/>
        </w:rPr>
        <w:t xml:space="preserve"> </w:t>
      </w:r>
      <w:r w:rsidR="00F73C2B">
        <w:rPr>
          <w:rFonts w:ascii="Calibri" w:hAnsi="Calibri"/>
          <w:b/>
          <w:szCs w:val="23"/>
        </w:rPr>
        <w:t>(</w:t>
      </w:r>
      <w:r w:rsidR="00F73C2B">
        <w:rPr>
          <w:rFonts w:ascii="Calibri" w:hAnsi="Calibri"/>
          <w:b/>
          <w:bCs/>
          <w:i/>
          <w:iCs/>
          <w:szCs w:val="23"/>
        </w:rPr>
        <w:t xml:space="preserve">Partially) </w:t>
      </w:r>
      <w:r w:rsidR="00F73C2B" w:rsidRPr="00560ECE">
        <w:rPr>
          <w:rFonts w:ascii="Calibri" w:hAnsi="Calibri"/>
          <w:b/>
          <w:bCs/>
          <w:i/>
          <w:iCs/>
          <w:szCs w:val="23"/>
        </w:rPr>
        <w:t xml:space="preserve">Annotated Bibliography (20%): </w:t>
      </w:r>
      <w:r w:rsidR="00F73C2B">
        <w:rPr>
          <w:rFonts w:ascii="Calibri" w:hAnsi="Calibri"/>
          <w:szCs w:val="23"/>
        </w:rPr>
        <w:t xml:space="preserve">Develop a </w:t>
      </w:r>
      <w:r w:rsidR="00F73C2B" w:rsidRPr="00560ECE">
        <w:rPr>
          <w:rFonts w:ascii="Calibri" w:hAnsi="Calibri"/>
          <w:szCs w:val="23"/>
        </w:rPr>
        <w:t xml:space="preserve">bibliography </w:t>
      </w:r>
      <w:r w:rsidR="00F73C2B">
        <w:rPr>
          <w:rFonts w:ascii="Calibri" w:hAnsi="Calibri"/>
          <w:szCs w:val="23"/>
        </w:rPr>
        <w:t xml:space="preserve">in APA format </w:t>
      </w:r>
      <w:r w:rsidR="00F73C2B" w:rsidRPr="00560ECE">
        <w:rPr>
          <w:rFonts w:ascii="Calibri" w:hAnsi="Calibri"/>
          <w:szCs w:val="23"/>
        </w:rPr>
        <w:t xml:space="preserve">of at least </w:t>
      </w:r>
      <w:r w:rsidR="00F51E7B">
        <w:rPr>
          <w:rFonts w:ascii="Calibri" w:hAnsi="Calibri"/>
          <w:szCs w:val="23"/>
        </w:rPr>
        <w:t>10 book chapters</w:t>
      </w:r>
      <w:r w:rsidR="00F73C2B" w:rsidRPr="00560ECE">
        <w:rPr>
          <w:rFonts w:ascii="Calibri" w:hAnsi="Calibri"/>
          <w:szCs w:val="23"/>
        </w:rPr>
        <w:t xml:space="preserve"> or scholarly peer-reviewed journal articles pertaining to a topic of college access or choice. </w:t>
      </w:r>
      <w:r w:rsidR="004B3C19">
        <w:rPr>
          <w:rFonts w:ascii="Calibri" w:hAnsi="Calibri"/>
          <w:szCs w:val="23"/>
        </w:rPr>
        <w:t xml:space="preserve"> Five of the referenced publications must also include an annotated bibliography.  </w:t>
      </w:r>
      <w:r w:rsidR="00F73C2B" w:rsidRPr="00560ECE">
        <w:rPr>
          <w:rFonts w:ascii="Calibri" w:hAnsi="Calibri"/>
          <w:szCs w:val="23"/>
        </w:rPr>
        <w:t xml:space="preserve">The articles to be summarized should have been published in a refereed journal. </w:t>
      </w:r>
      <w:r w:rsidR="0082592C">
        <w:rPr>
          <w:rFonts w:ascii="Calibri" w:hAnsi="Calibri"/>
          <w:szCs w:val="23"/>
        </w:rPr>
        <w:t xml:space="preserve">Course readings cannot be </w:t>
      </w:r>
      <w:r w:rsidR="000C2DC9">
        <w:rPr>
          <w:rFonts w:ascii="Calibri" w:hAnsi="Calibri"/>
          <w:szCs w:val="23"/>
        </w:rPr>
        <w:t>included in this bibliography</w:t>
      </w:r>
      <w:r w:rsidR="0082592C">
        <w:rPr>
          <w:rFonts w:ascii="Calibri" w:hAnsi="Calibri"/>
          <w:szCs w:val="23"/>
        </w:rPr>
        <w:t xml:space="preserve">.  </w:t>
      </w:r>
      <w:r w:rsidR="00F73C2B" w:rsidRPr="00560ECE">
        <w:rPr>
          <w:rFonts w:ascii="Calibri" w:hAnsi="Calibri"/>
          <w:szCs w:val="23"/>
        </w:rPr>
        <w:t xml:space="preserve">This assignment will inform your </w:t>
      </w:r>
      <w:r w:rsidR="004B3C19">
        <w:rPr>
          <w:rFonts w:ascii="Calibri" w:hAnsi="Calibri"/>
          <w:szCs w:val="23"/>
        </w:rPr>
        <w:t>literature review</w:t>
      </w:r>
      <w:r w:rsidR="00F73C2B" w:rsidRPr="00560ECE">
        <w:rPr>
          <w:rFonts w:ascii="Calibri" w:hAnsi="Calibri"/>
          <w:szCs w:val="23"/>
        </w:rPr>
        <w:t xml:space="preserve"> paper. The annotated bibliography is due on </w:t>
      </w:r>
      <w:r w:rsidR="004B3C19">
        <w:rPr>
          <w:rFonts w:ascii="Calibri" w:hAnsi="Calibri"/>
          <w:b/>
          <w:bCs/>
          <w:i/>
          <w:iCs/>
          <w:szCs w:val="23"/>
        </w:rPr>
        <w:t>October 2</w:t>
      </w:r>
      <w:r w:rsidR="00F73C2B" w:rsidRPr="00560ECE">
        <w:rPr>
          <w:rFonts w:ascii="Calibri" w:hAnsi="Calibri"/>
          <w:b/>
          <w:bCs/>
          <w:i/>
          <w:iCs/>
          <w:szCs w:val="23"/>
        </w:rPr>
        <w:t>8</w:t>
      </w:r>
      <w:r w:rsidR="00F73C2B" w:rsidRPr="00560ECE">
        <w:rPr>
          <w:rFonts w:ascii="Calibri" w:hAnsi="Calibri"/>
          <w:i/>
          <w:iCs/>
          <w:szCs w:val="23"/>
        </w:rPr>
        <w:t xml:space="preserve">. </w:t>
      </w:r>
      <w:r w:rsidR="00F73C2B" w:rsidRPr="00560ECE">
        <w:rPr>
          <w:rFonts w:ascii="Calibri" w:hAnsi="Calibri"/>
          <w:iCs/>
          <w:szCs w:val="23"/>
        </w:rPr>
        <w:t xml:space="preserve">Please note: you will share this bibliography with the entire class </w:t>
      </w:r>
      <w:r w:rsidR="008B509B">
        <w:rPr>
          <w:rFonts w:ascii="Calibri" w:hAnsi="Calibri"/>
          <w:iCs/>
          <w:szCs w:val="23"/>
        </w:rPr>
        <w:t>because it will serve</w:t>
      </w:r>
      <w:r w:rsidR="00F73C2B" w:rsidRPr="00560ECE">
        <w:rPr>
          <w:rFonts w:ascii="Calibri" w:hAnsi="Calibri"/>
          <w:iCs/>
          <w:szCs w:val="23"/>
        </w:rPr>
        <w:t xml:space="preserve"> as a resource for Cohort 7.</w:t>
      </w:r>
    </w:p>
    <w:p w:rsidR="00D32341" w:rsidRPr="00560ECE" w:rsidRDefault="00952671">
      <w:pPr>
        <w:rPr>
          <w:rFonts w:ascii="Calibri" w:hAnsi="Calibri"/>
          <w:szCs w:val="23"/>
        </w:rPr>
      </w:pPr>
      <w:r w:rsidRPr="00560ECE">
        <w:rPr>
          <w:rFonts w:ascii="Calibri" w:hAnsi="Calibri"/>
          <w:szCs w:val="23"/>
        </w:rPr>
        <w:t xml:space="preserve"> </w:t>
      </w:r>
    </w:p>
    <w:p w:rsidR="004B3C19" w:rsidRPr="00240ED0" w:rsidRDefault="005F4F11" w:rsidP="004B3C19">
      <w:pPr>
        <w:rPr>
          <w:rFonts w:ascii="Calibri" w:hAnsi="Calibri"/>
          <w:szCs w:val="23"/>
        </w:rPr>
      </w:pPr>
      <w:r w:rsidRPr="00560ECE">
        <w:rPr>
          <w:rFonts w:ascii="Calibri" w:hAnsi="Calibri"/>
          <w:b/>
          <w:bCs/>
          <w:i/>
          <w:iCs/>
          <w:szCs w:val="23"/>
        </w:rPr>
        <w:t>Assignme</w:t>
      </w:r>
      <w:r w:rsidR="00A13EDE">
        <w:rPr>
          <w:rFonts w:ascii="Calibri" w:hAnsi="Calibri"/>
          <w:b/>
          <w:bCs/>
          <w:i/>
          <w:iCs/>
          <w:szCs w:val="23"/>
        </w:rPr>
        <w:t xml:space="preserve">nt </w:t>
      </w:r>
      <w:r w:rsidR="00B24F8E">
        <w:rPr>
          <w:rFonts w:ascii="Calibri" w:hAnsi="Calibri"/>
          <w:b/>
          <w:bCs/>
          <w:i/>
          <w:iCs/>
          <w:szCs w:val="23"/>
        </w:rPr>
        <w:t>3</w:t>
      </w:r>
      <w:r w:rsidR="007A7BA2" w:rsidRPr="00560ECE">
        <w:rPr>
          <w:rFonts w:ascii="Calibri" w:hAnsi="Calibri"/>
          <w:b/>
          <w:bCs/>
          <w:i/>
          <w:iCs/>
          <w:szCs w:val="23"/>
        </w:rPr>
        <w:t xml:space="preserve">: </w:t>
      </w:r>
      <w:r w:rsidR="00057933">
        <w:rPr>
          <w:rFonts w:ascii="Calibri" w:hAnsi="Calibri"/>
          <w:b/>
          <w:bCs/>
          <w:i/>
          <w:iCs/>
          <w:szCs w:val="23"/>
        </w:rPr>
        <w:t>Literature Review (25</w:t>
      </w:r>
      <w:r w:rsidR="004B3C19">
        <w:rPr>
          <w:rFonts w:ascii="Calibri" w:hAnsi="Calibri"/>
          <w:b/>
          <w:bCs/>
          <w:i/>
          <w:iCs/>
          <w:szCs w:val="23"/>
        </w:rPr>
        <w:t xml:space="preserve">%) </w:t>
      </w:r>
      <w:r w:rsidR="004B3C19" w:rsidRPr="00560ECE">
        <w:rPr>
          <w:rFonts w:ascii="Calibri" w:hAnsi="Calibri"/>
          <w:szCs w:val="23"/>
        </w:rPr>
        <w:t xml:space="preserve">Trace the roots, present status, and future trends affecting an important current or emerging issue dealing with college choice, access, and/or transition. </w:t>
      </w:r>
      <w:r w:rsidR="004B3C19" w:rsidRPr="00560ECE">
        <w:rPr>
          <w:rFonts w:ascii="Calibri" w:hAnsi="Calibri"/>
          <w:b/>
          <w:szCs w:val="23"/>
        </w:rPr>
        <w:t>Late papers will not be accepted</w:t>
      </w:r>
      <w:r w:rsidR="00240ED0">
        <w:rPr>
          <w:rFonts w:ascii="Calibri" w:hAnsi="Calibri"/>
          <w:b/>
          <w:szCs w:val="23"/>
        </w:rPr>
        <w:t>.  D</w:t>
      </w:r>
      <w:r w:rsidR="004B3C19">
        <w:rPr>
          <w:rFonts w:ascii="Calibri" w:hAnsi="Calibri"/>
          <w:b/>
          <w:szCs w:val="23"/>
        </w:rPr>
        <w:t>ue November 18</w:t>
      </w:r>
      <w:r w:rsidR="004B3C19" w:rsidRPr="00560ECE">
        <w:rPr>
          <w:rFonts w:ascii="Calibri" w:hAnsi="Calibri"/>
          <w:b/>
          <w:szCs w:val="23"/>
        </w:rPr>
        <w:t>.</w:t>
      </w:r>
      <w:r w:rsidR="004B3C19" w:rsidRPr="00560ECE">
        <w:rPr>
          <w:rFonts w:ascii="Calibri" w:hAnsi="Calibri"/>
          <w:szCs w:val="23"/>
        </w:rPr>
        <w:t xml:space="preserve">  </w:t>
      </w:r>
      <w:r w:rsidR="00240ED0">
        <w:rPr>
          <w:rFonts w:ascii="Calibri" w:hAnsi="Calibri"/>
          <w:szCs w:val="23"/>
        </w:rPr>
        <w:t xml:space="preserve">Your literature review paper will be evaluated in-depth by one of your peers.  You are required to </w:t>
      </w:r>
      <w:r w:rsidR="00F1325E">
        <w:rPr>
          <w:rFonts w:ascii="Calibri" w:hAnsi="Calibri"/>
          <w:szCs w:val="23"/>
        </w:rPr>
        <w:t>consider their</w:t>
      </w:r>
      <w:r w:rsidR="00240ED0">
        <w:rPr>
          <w:rFonts w:ascii="Calibri" w:hAnsi="Calibri"/>
          <w:szCs w:val="23"/>
        </w:rPr>
        <w:t xml:space="preserve"> </w:t>
      </w:r>
      <w:r w:rsidR="00F1325E">
        <w:rPr>
          <w:rFonts w:ascii="Calibri" w:hAnsi="Calibri"/>
          <w:szCs w:val="23"/>
        </w:rPr>
        <w:t>feedback</w:t>
      </w:r>
      <w:r w:rsidR="00240ED0">
        <w:rPr>
          <w:rFonts w:ascii="Calibri" w:hAnsi="Calibri"/>
          <w:szCs w:val="23"/>
        </w:rPr>
        <w:t xml:space="preserve"> and revise your paper.  </w:t>
      </w:r>
      <w:r w:rsidR="00B73A2F">
        <w:rPr>
          <w:rFonts w:ascii="Calibri" w:hAnsi="Calibri"/>
          <w:b/>
          <w:szCs w:val="23"/>
        </w:rPr>
        <w:t>Final</w:t>
      </w:r>
      <w:r w:rsidR="00240ED0">
        <w:rPr>
          <w:rFonts w:ascii="Calibri" w:hAnsi="Calibri"/>
          <w:b/>
          <w:szCs w:val="23"/>
        </w:rPr>
        <w:t xml:space="preserve"> drafts due December 2.</w:t>
      </w:r>
      <w:r w:rsidR="00240ED0">
        <w:rPr>
          <w:rFonts w:ascii="Calibri" w:hAnsi="Calibri"/>
          <w:szCs w:val="23"/>
        </w:rPr>
        <w:t xml:space="preserve">  </w:t>
      </w:r>
    </w:p>
    <w:p w:rsidR="004B3C19" w:rsidRPr="00560ECE" w:rsidRDefault="004B3C19" w:rsidP="004B3C19">
      <w:pPr>
        <w:rPr>
          <w:rFonts w:ascii="Calibri" w:hAnsi="Calibri"/>
          <w:szCs w:val="23"/>
        </w:rPr>
      </w:pPr>
    </w:p>
    <w:p w:rsidR="004B3C19" w:rsidRPr="00560ECE" w:rsidRDefault="004B3C19" w:rsidP="004B3C19">
      <w:pPr>
        <w:rPr>
          <w:rFonts w:ascii="Calibri" w:hAnsi="Calibri"/>
          <w:szCs w:val="23"/>
        </w:rPr>
      </w:pPr>
      <w:r w:rsidRPr="00560ECE">
        <w:rPr>
          <w:rFonts w:ascii="Calibri" w:hAnsi="Calibri"/>
          <w:szCs w:val="23"/>
        </w:rPr>
        <w:t xml:space="preserve">Each component of the paper should address the following issues: </w:t>
      </w:r>
    </w:p>
    <w:p w:rsidR="004B3C19" w:rsidRPr="00560ECE" w:rsidRDefault="004B3C19" w:rsidP="004B3C19">
      <w:pPr>
        <w:rPr>
          <w:rFonts w:ascii="Calibri" w:hAnsi="Calibri"/>
          <w:b/>
          <w:bCs/>
          <w:szCs w:val="23"/>
        </w:rPr>
      </w:pPr>
    </w:p>
    <w:p w:rsidR="004B3C19" w:rsidRPr="00560ECE" w:rsidRDefault="004B3C19" w:rsidP="004B3C19">
      <w:pPr>
        <w:ind w:left="720"/>
        <w:rPr>
          <w:rFonts w:ascii="Calibri" w:hAnsi="Calibri"/>
          <w:szCs w:val="23"/>
        </w:rPr>
      </w:pPr>
      <w:r w:rsidRPr="00560ECE">
        <w:rPr>
          <w:rFonts w:ascii="Calibri" w:hAnsi="Calibri"/>
          <w:b/>
          <w:bCs/>
          <w:szCs w:val="23"/>
        </w:rPr>
        <w:t>1. Introduction</w:t>
      </w:r>
      <w:r>
        <w:rPr>
          <w:rFonts w:ascii="Calibri" w:hAnsi="Calibri"/>
          <w:b/>
          <w:bCs/>
          <w:szCs w:val="23"/>
        </w:rPr>
        <w:t xml:space="preserve"> (1 page</w:t>
      </w:r>
      <w:r w:rsidRPr="00560ECE">
        <w:rPr>
          <w:rFonts w:ascii="Calibri" w:hAnsi="Calibri"/>
          <w:b/>
          <w:bCs/>
          <w:szCs w:val="23"/>
        </w:rPr>
        <w:t>)</w:t>
      </w:r>
      <w:r w:rsidRPr="00560ECE">
        <w:rPr>
          <w:rFonts w:ascii="Calibri" w:hAnsi="Calibri"/>
          <w:szCs w:val="23"/>
        </w:rPr>
        <w:t xml:space="preserve">: Provide a clear and direct statement of the topic under review; include a brief description of the significance of the postsecondary issue, its roots and </w:t>
      </w:r>
      <w:r w:rsidRPr="00560ECE">
        <w:rPr>
          <w:rFonts w:ascii="Calibri" w:hAnsi="Calibri"/>
          <w:szCs w:val="23"/>
        </w:rPr>
        <w:lastRenderedPageBreak/>
        <w:t xml:space="preserve">present status. Use statistics and </w:t>
      </w:r>
      <w:r w:rsidR="002A6452">
        <w:rPr>
          <w:rFonts w:ascii="Calibri" w:hAnsi="Calibri"/>
          <w:szCs w:val="23"/>
        </w:rPr>
        <w:t>published research findings</w:t>
      </w:r>
      <w:r w:rsidRPr="00560ECE">
        <w:rPr>
          <w:rFonts w:ascii="Calibri" w:hAnsi="Calibri"/>
          <w:szCs w:val="23"/>
        </w:rPr>
        <w:t xml:space="preserve"> to illustrate the importance of the topic. </w:t>
      </w:r>
    </w:p>
    <w:p w:rsidR="004B3C19" w:rsidRPr="00560ECE" w:rsidRDefault="004B3C19" w:rsidP="004B3C19">
      <w:pPr>
        <w:ind w:left="720"/>
        <w:rPr>
          <w:rFonts w:ascii="Calibri" w:hAnsi="Calibri"/>
          <w:b/>
          <w:bCs/>
          <w:szCs w:val="23"/>
        </w:rPr>
      </w:pPr>
    </w:p>
    <w:p w:rsidR="004B3C19" w:rsidRPr="00560ECE" w:rsidRDefault="004B3C19" w:rsidP="004B3C19">
      <w:pPr>
        <w:ind w:left="720"/>
        <w:rPr>
          <w:rFonts w:ascii="Calibri" w:hAnsi="Calibri"/>
          <w:szCs w:val="23"/>
        </w:rPr>
      </w:pPr>
      <w:r>
        <w:rPr>
          <w:rFonts w:ascii="Calibri" w:hAnsi="Calibri"/>
          <w:b/>
          <w:bCs/>
          <w:szCs w:val="23"/>
        </w:rPr>
        <w:t>2</w:t>
      </w:r>
      <w:r w:rsidRPr="00560ECE">
        <w:rPr>
          <w:rFonts w:ascii="Calibri" w:hAnsi="Calibri"/>
          <w:b/>
          <w:bCs/>
          <w:szCs w:val="23"/>
        </w:rPr>
        <w:t>. Literature Review (10-12 pages)</w:t>
      </w:r>
      <w:r w:rsidRPr="00560ECE">
        <w:rPr>
          <w:rFonts w:ascii="Calibri" w:hAnsi="Calibri"/>
          <w:szCs w:val="23"/>
        </w:rPr>
        <w:t xml:space="preserve">: Identify, explain and discuss the conceptual framework(s) or perspective(s) that deal with your topic. Describe and summarize what is known about the topic under investigation; avoid presenting only abstracts. It is likely that you are going to find contradictory findings and points of view; present both of them. Not all studies need to be discussed in detail. If applicable, provide a summary of relevant legislation and court cases pertaining to your topic while describing why they are relevant. </w:t>
      </w:r>
    </w:p>
    <w:p w:rsidR="004B3C19" w:rsidRPr="00560ECE" w:rsidRDefault="004B3C19" w:rsidP="004B3C19">
      <w:pPr>
        <w:ind w:left="720"/>
        <w:rPr>
          <w:rFonts w:ascii="Calibri" w:hAnsi="Calibri"/>
          <w:b/>
          <w:szCs w:val="23"/>
        </w:rPr>
      </w:pPr>
    </w:p>
    <w:p w:rsidR="004B3C19" w:rsidRPr="00560ECE" w:rsidRDefault="004B3C19" w:rsidP="004B3C19">
      <w:pPr>
        <w:ind w:left="720"/>
        <w:rPr>
          <w:rFonts w:ascii="Calibri" w:hAnsi="Calibri"/>
          <w:szCs w:val="23"/>
        </w:rPr>
      </w:pPr>
      <w:r w:rsidRPr="00560ECE">
        <w:rPr>
          <w:rFonts w:ascii="Calibri" w:hAnsi="Calibri"/>
          <w:b/>
          <w:szCs w:val="23"/>
        </w:rPr>
        <w:t>4. Next Steps (</w:t>
      </w:r>
      <w:r>
        <w:rPr>
          <w:rFonts w:ascii="Calibri" w:hAnsi="Calibri"/>
          <w:b/>
          <w:szCs w:val="23"/>
        </w:rPr>
        <w:t>1 page</w:t>
      </w:r>
      <w:r w:rsidRPr="00560ECE">
        <w:rPr>
          <w:rFonts w:ascii="Calibri" w:hAnsi="Calibri"/>
          <w:b/>
          <w:szCs w:val="23"/>
        </w:rPr>
        <w:t xml:space="preserve">): </w:t>
      </w:r>
      <w:r w:rsidRPr="00560ECE">
        <w:rPr>
          <w:rFonts w:ascii="Calibri" w:hAnsi="Calibri"/>
          <w:szCs w:val="23"/>
        </w:rPr>
        <w:t>How will this literature revi</w:t>
      </w:r>
      <w:r>
        <w:rPr>
          <w:rFonts w:ascii="Calibri" w:hAnsi="Calibri"/>
          <w:szCs w:val="23"/>
        </w:rPr>
        <w:t xml:space="preserve">ew inform your dissertation </w:t>
      </w:r>
      <w:r w:rsidRPr="004B3C19">
        <w:rPr>
          <w:rFonts w:ascii="Calibri" w:hAnsi="Calibri"/>
          <w:i/>
          <w:szCs w:val="23"/>
        </w:rPr>
        <w:t>or</w:t>
      </w:r>
      <w:r w:rsidRPr="00560ECE">
        <w:rPr>
          <w:rFonts w:ascii="Calibri" w:hAnsi="Calibri"/>
          <w:szCs w:val="23"/>
        </w:rPr>
        <w:t xml:space="preserve"> current professional position? </w:t>
      </w:r>
    </w:p>
    <w:p w:rsidR="004B3C19" w:rsidRPr="00560ECE" w:rsidRDefault="004B3C19" w:rsidP="004B3C19">
      <w:pPr>
        <w:ind w:left="720"/>
        <w:rPr>
          <w:rFonts w:ascii="Calibri" w:hAnsi="Calibri"/>
          <w:b/>
          <w:bCs/>
          <w:szCs w:val="23"/>
        </w:rPr>
      </w:pPr>
    </w:p>
    <w:p w:rsidR="004B3C19" w:rsidRPr="00240ED0" w:rsidRDefault="004B3C19" w:rsidP="00240ED0">
      <w:pPr>
        <w:ind w:left="720"/>
        <w:rPr>
          <w:rFonts w:ascii="Calibri" w:hAnsi="Calibri"/>
          <w:b/>
        </w:rPr>
      </w:pPr>
      <w:r w:rsidRPr="00560ECE">
        <w:rPr>
          <w:rFonts w:ascii="Calibri" w:hAnsi="Calibri"/>
          <w:b/>
          <w:bCs/>
          <w:szCs w:val="23"/>
        </w:rPr>
        <w:t xml:space="preserve">5. Conclusion (1 page): </w:t>
      </w:r>
      <w:r w:rsidRPr="00560ECE">
        <w:rPr>
          <w:rFonts w:ascii="Calibri" w:hAnsi="Calibri"/>
          <w:szCs w:val="23"/>
        </w:rPr>
        <w:t xml:space="preserve">Indicate the extent to which findings answered your research question. What patterns did you observe? Can the findings be generalized? What are the limitations in the studies reviewed? </w:t>
      </w:r>
    </w:p>
    <w:p w:rsidR="0093374F" w:rsidRPr="00560ECE" w:rsidRDefault="0093374F">
      <w:pPr>
        <w:rPr>
          <w:rFonts w:ascii="Calibri" w:hAnsi="Calibri"/>
          <w:szCs w:val="23"/>
        </w:rPr>
      </w:pPr>
    </w:p>
    <w:p w:rsidR="00B24F8E" w:rsidRDefault="00B24F8E">
      <w:pPr>
        <w:rPr>
          <w:rFonts w:ascii="Calibri" w:hAnsi="Calibri"/>
          <w:b/>
          <w:szCs w:val="23"/>
        </w:rPr>
      </w:pPr>
      <w:r>
        <w:rPr>
          <w:rFonts w:ascii="Calibri" w:hAnsi="Calibri"/>
          <w:b/>
          <w:szCs w:val="23"/>
        </w:rPr>
        <w:t>Assignment 4</w:t>
      </w:r>
      <w:r w:rsidR="004B3C19" w:rsidRPr="004B3C19">
        <w:rPr>
          <w:rFonts w:ascii="Calibri" w:hAnsi="Calibri"/>
          <w:b/>
          <w:szCs w:val="23"/>
        </w:rPr>
        <w:t xml:space="preserve">: Evaluating Peer Literature </w:t>
      </w:r>
      <w:r w:rsidR="004B3C19">
        <w:rPr>
          <w:rFonts w:ascii="Calibri" w:hAnsi="Calibri"/>
          <w:b/>
          <w:szCs w:val="23"/>
        </w:rPr>
        <w:t xml:space="preserve">Review Papers (5%): </w:t>
      </w:r>
      <w:r w:rsidR="004B3C19" w:rsidRPr="004B3C19">
        <w:rPr>
          <w:rFonts w:ascii="Calibri" w:hAnsi="Calibri"/>
          <w:szCs w:val="23"/>
        </w:rPr>
        <w:t>Using the “Literature Review and Qualifying Exam Evaluation” rubric, you will evaluate the literature review paper of one of your peers.</w:t>
      </w:r>
      <w:r w:rsidR="004B3C19">
        <w:rPr>
          <w:rFonts w:ascii="Calibri" w:hAnsi="Calibri"/>
          <w:b/>
          <w:szCs w:val="23"/>
        </w:rPr>
        <w:t xml:space="preserve">  Due November 25. </w:t>
      </w:r>
    </w:p>
    <w:p w:rsidR="00B24F8E" w:rsidRDefault="00B24F8E">
      <w:pPr>
        <w:rPr>
          <w:rFonts w:ascii="Calibri" w:hAnsi="Calibri"/>
          <w:b/>
          <w:szCs w:val="23"/>
        </w:rPr>
      </w:pPr>
    </w:p>
    <w:p w:rsidR="00057933" w:rsidRPr="00B24F8E" w:rsidRDefault="00B24F8E">
      <w:pPr>
        <w:rPr>
          <w:rFonts w:ascii="Calibri" w:hAnsi="Calibri"/>
          <w:i/>
          <w:szCs w:val="23"/>
        </w:rPr>
      </w:pPr>
      <w:r>
        <w:rPr>
          <w:rFonts w:ascii="Calibri" w:hAnsi="Calibri"/>
          <w:b/>
          <w:szCs w:val="23"/>
        </w:rPr>
        <w:t>Assignment 5: Oral Pres</w:t>
      </w:r>
      <w:r w:rsidR="008E1DD9">
        <w:rPr>
          <w:rFonts w:ascii="Calibri" w:hAnsi="Calibri"/>
          <w:b/>
          <w:szCs w:val="23"/>
        </w:rPr>
        <w:t>entation of Literature Review (10</w:t>
      </w:r>
      <w:r>
        <w:rPr>
          <w:rFonts w:ascii="Calibri" w:hAnsi="Calibri"/>
          <w:b/>
          <w:szCs w:val="23"/>
        </w:rPr>
        <w:t xml:space="preserve">%):  </w:t>
      </w:r>
      <w:r w:rsidRPr="00B24F8E">
        <w:rPr>
          <w:rFonts w:ascii="Calibri" w:hAnsi="Calibri"/>
          <w:szCs w:val="23"/>
        </w:rPr>
        <w:t xml:space="preserve">On </w:t>
      </w:r>
      <w:r w:rsidRPr="00F974A8">
        <w:rPr>
          <w:rFonts w:ascii="Calibri" w:hAnsi="Calibri"/>
          <w:b/>
          <w:szCs w:val="23"/>
        </w:rPr>
        <w:t>December 2</w:t>
      </w:r>
      <w:r w:rsidRPr="00B24F8E">
        <w:rPr>
          <w:rFonts w:ascii="Calibri" w:hAnsi="Calibri"/>
          <w:szCs w:val="23"/>
        </w:rPr>
        <w:t xml:space="preserve">, you will present your literature review </w:t>
      </w:r>
      <w:r w:rsidR="007C7510">
        <w:rPr>
          <w:rFonts w:ascii="Calibri" w:hAnsi="Calibri"/>
          <w:szCs w:val="23"/>
        </w:rPr>
        <w:t xml:space="preserve">paper </w:t>
      </w:r>
      <w:r w:rsidRPr="00B24F8E">
        <w:rPr>
          <w:rFonts w:ascii="Calibri" w:hAnsi="Calibri"/>
          <w:szCs w:val="23"/>
        </w:rPr>
        <w:t xml:space="preserve">to the class.  </w:t>
      </w:r>
      <w:r w:rsidR="007C7510">
        <w:rPr>
          <w:rFonts w:ascii="Calibri" w:hAnsi="Calibri"/>
          <w:szCs w:val="23"/>
        </w:rPr>
        <w:t>You will have 10</w:t>
      </w:r>
      <w:r w:rsidR="00B105CE">
        <w:rPr>
          <w:rFonts w:ascii="Calibri" w:hAnsi="Calibri"/>
          <w:szCs w:val="23"/>
        </w:rPr>
        <w:t xml:space="preserve"> min</w:t>
      </w:r>
      <w:r w:rsidR="007C7510">
        <w:rPr>
          <w:rFonts w:ascii="Calibri" w:hAnsi="Calibri"/>
          <w:szCs w:val="23"/>
        </w:rPr>
        <w:t>utes to present your work</w:t>
      </w:r>
      <w:r w:rsidR="00B105CE">
        <w:rPr>
          <w:rFonts w:ascii="Calibri" w:hAnsi="Calibri"/>
          <w:szCs w:val="23"/>
        </w:rPr>
        <w:t xml:space="preserve">.  The purpose of the presentation is to </w:t>
      </w:r>
      <w:r w:rsidR="00E42DFC">
        <w:rPr>
          <w:rFonts w:ascii="Calibri" w:hAnsi="Calibri"/>
          <w:szCs w:val="23"/>
        </w:rPr>
        <w:t xml:space="preserve">explain how previous literature discusses your chosen topic and </w:t>
      </w:r>
      <w:r w:rsidR="00B105CE">
        <w:rPr>
          <w:rFonts w:ascii="Calibri" w:hAnsi="Calibri"/>
          <w:szCs w:val="23"/>
        </w:rPr>
        <w:t xml:space="preserve">consider </w:t>
      </w:r>
      <w:r w:rsidR="007C7510">
        <w:rPr>
          <w:rFonts w:ascii="Calibri" w:hAnsi="Calibri"/>
          <w:szCs w:val="23"/>
        </w:rPr>
        <w:t xml:space="preserve">if and </w:t>
      </w:r>
      <w:r w:rsidR="00B105CE">
        <w:rPr>
          <w:rFonts w:ascii="Calibri" w:hAnsi="Calibri"/>
          <w:szCs w:val="23"/>
        </w:rPr>
        <w:t xml:space="preserve">how the </w:t>
      </w:r>
      <w:r w:rsidR="00E42DFC">
        <w:rPr>
          <w:rFonts w:ascii="Calibri" w:hAnsi="Calibri"/>
          <w:szCs w:val="23"/>
        </w:rPr>
        <w:t>literature review inform</w:t>
      </w:r>
      <w:r w:rsidR="007C7510">
        <w:rPr>
          <w:rFonts w:ascii="Calibri" w:hAnsi="Calibri"/>
          <w:szCs w:val="23"/>
        </w:rPr>
        <w:t>s</w:t>
      </w:r>
      <w:r w:rsidR="00E42DFC">
        <w:rPr>
          <w:rFonts w:ascii="Calibri" w:hAnsi="Calibri"/>
          <w:szCs w:val="23"/>
        </w:rPr>
        <w:t xml:space="preserve"> your dissertation work.  </w:t>
      </w:r>
      <w:r>
        <w:rPr>
          <w:rFonts w:ascii="Calibri" w:hAnsi="Calibri"/>
          <w:szCs w:val="23"/>
        </w:rPr>
        <w:t xml:space="preserve">More guidelines for the assignment will be provided during Week 5.  </w:t>
      </w:r>
      <w:r w:rsidRPr="00B24F8E">
        <w:rPr>
          <w:rFonts w:ascii="Calibri" w:hAnsi="Calibri"/>
          <w:szCs w:val="23"/>
        </w:rPr>
        <w:t xml:space="preserve"> </w:t>
      </w:r>
    </w:p>
    <w:p w:rsidR="0093374F" w:rsidRPr="004B3C19" w:rsidRDefault="0093374F">
      <w:pPr>
        <w:rPr>
          <w:rFonts w:ascii="Calibri" w:hAnsi="Calibri"/>
          <w:b/>
          <w:szCs w:val="23"/>
        </w:rPr>
      </w:pPr>
    </w:p>
    <w:p w:rsidR="00240ED0" w:rsidRPr="00240ED0" w:rsidRDefault="00057933" w:rsidP="004B3C19">
      <w:pPr>
        <w:rPr>
          <w:rFonts w:ascii="Calibri" w:hAnsi="Calibri"/>
          <w:bCs/>
          <w:szCs w:val="23"/>
        </w:rPr>
      </w:pPr>
      <w:r>
        <w:rPr>
          <w:rFonts w:ascii="Calibri" w:hAnsi="Calibri"/>
          <w:b/>
          <w:bCs/>
          <w:i/>
          <w:iCs/>
          <w:szCs w:val="23"/>
        </w:rPr>
        <w:t>Assignment 6</w:t>
      </w:r>
      <w:r w:rsidR="00E14CD7" w:rsidRPr="00560ECE">
        <w:rPr>
          <w:rFonts w:ascii="Calibri" w:hAnsi="Calibri"/>
          <w:b/>
          <w:bCs/>
          <w:i/>
          <w:iCs/>
          <w:szCs w:val="23"/>
        </w:rPr>
        <w:t xml:space="preserve">: </w:t>
      </w:r>
      <w:r w:rsidR="003B03F1">
        <w:rPr>
          <w:rFonts w:ascii="Calibri" w:hAnsi="Calibri"/>
          <w:b/>
          <w:bCs/>
          <w:i/>
          <w:iCs/>
          <w:szCs w:val="23"/>
        </w:rPr>
        <w:t>Mock Qualifying Exam</w:t>
      </w:r>
      <w:r w:rsidR="00E14CD7" w:rsidRPr="00560ECE">
        <w:rPr>
          <w:rFonts w:ascii="Calibri" w:hAnsi="Calibri"/>
          <w:b/>
          <w:bCs/>
          <w:i/>
          <w:iCs/>
          <w:szCs w:val="23"/>
        </w:rPr>
        <w:t xml:space="preserve"> </w:t>
      </w:r>
      <w:r w:rsidR="008E1DD9">
        <w:rPr>
          <w:rFonts w:ascii="Calibri" w:hAnsi="Calibri"/>
          <w:b/>
          <w:bCs/>
          <w:i/>
          <w:iCs/>
          <w:szCs w:val="23"/>
        </w:rPr>
        <w:t>(20</w:t>
      </w:r>
      <w:r w:rsidR="00E14CD7" w:rsidRPr="00560ECE">
        <w:rPr>
          <w:rFonts w:ascii="Calibri" w:hAnsi="Calibri"/>
          <w:b/>
          <w:bCs/>
          <w:i/>
          <w:iCs/>
          <w:szCs w:val="23"/>
        </w:rPr>
        <w:t>%)</w:t>
      </w:r>
      <w:r w:rsidR="00E14CD7" w:rsidRPr="00560ECE">
        <w:rPr>
          <w:rFonts w:ascii="Calibri" w:hAnsi="Calibri"/>
          <w:b/>
          <w:bCs/>
          <w:szCs w:val="23"/>
        </w:rPr>
        <w:t xml:space="preserve">: </w:t>
      </w:r>
      <w:r w:rsidR="00240ED0">
        <w:rPr>
          <w:rFonts w:ascii="Calibri" w:hAnsi="Calibri"/>
          <w:bCs/>
          <w:szCs w:val="23"/>
        </w:rPr>
        <w:t xml:space="preserve">The </w:t>
      </w:r>
      <w:r w:rsidR="003B03F1">
        <w:rPr>
          <w:rFonts w:ascii="Calibri" w:hAnsi="Calibri"/>
          <w:bCs/>
          <w:szCs w:val="23"/>
        </w:rPr>
        <w:t>final assignment</w:t>
      </w:r>
      <w:r w:rsidR="007C7510">
        <w:rPr>
          <w:rFonts w:ascii="Calibri" w:hAnsi="Calibri"/>
          <w:bCs/>
          <w:szCs w:val="23"/>
        </w:rPr>
        <w:t xml:space="preserve"> aims to</w:t>
      </w:r>
      <w:r w:rsidR="00240ED0">
        <w:rPr>
          <w:rFonts w:ascii="Calibri" w:hAnsi="Calibri"/>
          <w:bCs/>
          <w:szCs w:val="23"/>
        </w:rPr>
        <w:t xml:space="preserve"> prepare </w:t>
      </w:r>
      <w:r w:rsidR="00E44C16">
        <w:rPr>
          <w:rFonts w:ascii="Calibri" w:hAnsi="Calibri"/>
          <w:bCs/>
          <w:szCs w:val="23"/>
        </w:rPr>
        <w:t xml:space="preserve">you for your qualifying exam.  You will receive one </w:t>
      </w:r>
      <w:r w:rsidR="003B03F1">
        <w:rPr>
          <w:rFonts w:ascii="Calibri" w:hAnsi="Calibri"/>
          <w:bCs/>
          <w:szCs w:val="23"/>
        </w:rPr>
        <w:t>mock qualifying exam</w:t>
      </w:r>
      <w:r w:rsidR="00E44C16">
        <w:rPr>
          <w:rFonts w:ascii="Calibri" w:hAnsi="Calibri"/>
          <w:bCs/>
          <w:szCs w:val="23"/>
        </w:rPr>
        <w:t xml:space="preserve"> question,</w:t>
      </w:r>
      <w:r w:rsidR="003B03F1">
        <w:rPr>
          <w:rFonts w:ascii="Calibri" w:hAnsi="Calibri"/>
          <w:bCs/>
          <w:szCs w:val="23"/>
        </w:rPr>
        <w:t xml:space="preserve"> which will be</w:t>
      </w:r>
      <w:r w:rsidR="00E44C16">
        <w:rPr>
          <w:rFonts w:ascii="Calibri" w:hAnsi="Calibri"/>
          <w:bCs/>
          <w:szCs w:val="23"/>
        </w:rPr>
        <w:t xml:space="preserve"> based on your literature review.  You will have </w:t>
      </w:r>
      <w:r w:rsidR="003B03F1">
        <w:rPr>
          <w:rFonts w:ascii="Calibri" w:hAnsi="Calibri"/>
          <w:bCs/>
          <w:szCs w:val="23"/>
        </w:rPr>
        <w:t>one</w:t>
      </w:r>
      <w:r w:rsidR="00E44C16">
        <w:rPr>
          <w:rFonts w:ascii="Calibri" w:hAnsi="Calibri"/>
          <w:bCs/>
          <w:szCs w:val="23"/>
        </w:rPr>
        <w:t xml:space="preserve"> hou</w:t>
      </w:r>
      <w:r w:rsidR="003B03F1">
        <w:rPr>
          <w:rFonts w:ascii="Calibri" w:hAnsi="Calibri"/>
          <w:bCs/>
          <w:szCs w:val="23"/>
        </w:rPr>
        <w:t>r</w:t>
      </w:r>
      <w:r w:rsidR="0081676C">
        <w:rPr>
          <w:rFonts w:ascii="Calibri" w:hAnsi="Calibri"/>
          <w:bCs/>
          <w:szCs w:val="23"/>
        </w:rPr>
        <w:t xml:space="preserve"> to answer t</w:t>
      </w:r>
      <w:r w:rsidR="003B03F1">
        <w:rPr>
          <w:rFonts w:ascii="Calibri" w:hAnsi="Calibri"/>
          <w:bCs/>
          <w:szCs w:val="23"/>
        </w:rPr>
        <w:t xml:space="preserve">he question in a double-spaced 3-4 </w:t>
      </w:r>
      <w:r w:rsidR="00E44C16">
        <w:rPr>
          <w:rFonts w:ascii="Calibri" w:hAnsi="Calibri"/>
          <w:bCs/>
          <w:szCs w:val="23"/>
        </w:rPr>
        <w:t>page</w:t>
      </w:r>
      <w:r w:rsidR="0081676C">
        <w:rPr>
          <w:rFonts w:ascii="Calibri" w:hAnsi="Calibri"/>
          <w:bCs/>
          <w:szCs w:val="23"/>
        </w:rPr>
        <w:t xml:space="preserve"> </w:t>
      </w:r>
      <w:r w:rsidR="00E44C16">
        <w:rPr>
          <w:rFonts w:ascii="Calibri" w:hAnsi="Calibri"/>
          <w:bCs/>
          <w:szCs w:val="23"/>
        </w:rPr>
        <w:t xml:space="preserve">paper.  </w:t>
      </w:r>
      <w:r w:rsidR="003B03F1">
        <w:rPr>
          <w:rFonts w:ascii="Calibri" w:hAnsi="Calibri"/>
          <w:bCs/>
          <w:szCs w:val="23"/>
        </w:rPr>
        <w:t xml:space="preserve">The mock-exam will take place on the final day of class, December 2, during the third hour of class.  Prior to the exam, you will present your literature review orally.  </w:t>
      </w:r>
      <w:r w:rsidR="00295D39">
        <w:rPr>
          <w:rFonts w:ascii="Calibri" w:hAnsi="Calibri"/>
          <w:bCs/>
          <w:szCs w:val="23"/>
        </w:rPr>
        <w:t xml:space="preserve">You will receive </w:t>
      </w:r>
      <w:r w:rsidR="006313D7">
        <w:rPr>
          <w:rFonts w:ascii="Calibri" w:hAnsi="Calibri"/>
          <w:bCs/>
          <w:szCs w:val="23"/>
        </w:rPr>
        <w:t xml:space="preserve">more </w:t>
      </w:r>
      <w:r w:rsidR="00295D39">
        <w:rPr>
          <w:rFonts w:ascii="Calibri" w:hAnsi="Calibri"/>
          <w:bCs/>
          <w:szCs w:val="23"/>
        </w:rPr>
        <w:t xml:space="preserve">information about the guidelines and expectations of the paper by Week 5. </w:t>
      </w:r>
    </w:p>
    <w:p w:rsidR="006B2B0E" w:rsidRDefault="006B2B0E" w:rsidP="00194421">
      <w:pPr>
        <w:jc w:val="center"/>
        <w:rPr>
          <w:rFonts w:ascii="Calibri" w:hAnsi="Calibri"/>
          <w:b/>
        </w:rPr>
      </w:pPr>
    </w:p>
    <w:p w:rsidR="00194421" w:rsidRDefault="00194421" w:rsidP="00194421">
      <w:pPr>
        <w:jc w:val="center"/>
        <w:rPr>
          <w:rFonts w:ascii="Calibri" w:hAnsi="Calibri"/>
          <w:b/>
        </w:rPr>
      </w:pPr>
      <w:r>
        <w:rPr>
          <w:rFonts w:ascii="Calibri" w:hAnsi="Calibri"/>
          <w:b/>
        </w:rPr>
        <w:t>Course Readings</w:t>
      </w:r>
    </w:p>
    <w:p w:rsidR="0021580C" w:rsidRPr="00560ECE" w:rsidRDefault="0021580C" w:rsidP="00194421">
      <w:pPr>
        <w:jc w:val="center"/>
        <w:rPr>
          <w:rFonts w:ascii="Calibri" w:hAnsi="Calibri"/>
          <w:b/>
        </w:rPr>
      </w:pPr>
    </w:p>
    <w:p w:rsidR="00194421" w:rsidRPr="003B03F1" w:rsidRDefault="00934CA8">
      <w:pPr>
        <w:rPr>
          <w:rFonts w:ascii="Calibri" w:hAnsi="Calibri"/>
          <w:b/>
        </w:rPr>
      </w:pPr>
      <w:r w:rsidRPr="00560ECE">
        <w:rPr>
          <w:rFonts w:ascii="Calibri" w:hAnsi="Calibri"/>
          <w:b/>
        </w:rPr>
        <w:t>Week 1</w:t>
      </w:r>
      <w:r>
        <w:rPr>
          <w:rFonts w:ascii="Calibri" w:hAnsi="Calibri"/>
          <w:b/>
        </w:rPr>
        <w:t xml:space="preserve"> – </w:t>
      </w:r>
      <w:r w:rsidR="00CB795F" w:rsidRPr="00560ECE">
        <w:rPr>
          <w:rFonts w:ascii="Calibri" w:hAnsi="Calibri"/>
          <w:b/>
        </w:rPr>
        <w:t>S</w:t>
      </w:r>
      <w:r w:rsidR="003B03F1">
        <w:rPr>
          <w:rFonts w:ascii="Calibri" w:hAnsi="Calibri"/>
          <w:b/>
        </w:rPr>
        <w:t>eptember 30</w:t>
      </w:r>
      <w:r w:rsidR="0021580C" w:rsidRPr="00560ECE">
        <w:rPr>
          <w:rFonts w:ascii="Calibri" w:hAnsi="Calibri"/>
          <w:b/>
        </w:rPr>
        <w:t xml:space="preserve">: </w:t>
      </w:r>
      <w:r w:rsidR="00194421">
        <w:rPr>
          <w:rFonts w:ascii="Calibri" w:hAnsi="Calibri"/>
          <w:b/>
        </w:rPr>
        <w:t xml:space="preserve"> </w:t>
      </w:r>
      <w:r w:rsidR="00C23401" w:rsidRPr="00560ECE">
        <w:rPr>
          <w:rFonts w:ascii="Calibri" w:hAnsi="Calibri"/>
          <w:b/>
        </w:rPr>
        <w:t>Course Overview</w:t>
      </w:r>
      <w:r w:rsidR="00DB34CC">
        <w:rPr>
          <w:rFonts w:ascii="Calibri" w:hAnsi="Calibri"/>
          <w:b/>
        </w:rPr>
        <w:t xml:space="preserve">, </w:t>
      </w:r>
      <w:r w:rsidR="00541B31" w:rsidRPr="00560ECE">
        <w:rPr>
          <w:rFonts w:ascii="Calibri" w:hAnsi="Calibri"/>
          <w:b/>
        </w:rPr>
        <w:t>Critical Race Theory in Education</w:t>
      </w:r>
      <w:r w:rsidR="00DB34CC">
        <w:rPr>
          <w:rFonts w:ascii="Calibri" w:hAnsi="Calibri"/>
          <w:b/>
        </w:rPr>
        <w:t>, and</w:t>
      </w:r>
      <w:r w:rsidR="00DB34CC" w:rsidRPr="00DB34CC">
        <w:rPr>
          <w:rFonts w:ascii="Calibri" w:hAnsi="Calibri"/>
          <w:b/>
        </w:rPr>
        <w:t xml:space="preserve"> </w:t>
      </w:r>
      <w:r w:rsidR="00DB34CC">
        <w:rPr>
          <w:rFonts w:ascii="Calibri" w:hAnsi="Calibri"/>
          <w:b/>
        </w:rPr>
        <w:t>the California Master Plan</w:t>
      </w:r>
    </w:p>
    <w:p w:rsidR="003E6529" w:rsidRPr="00560ECE" w:rsidRDefault="0084369F">
      <w:pPr>
        <w:rPr>
          <w:rFonts w:ascii="Calibri" w:hAnsi="Calibri"/>
        </w:rPr>
      </w:pPr>
      <w:r w:rsidRPr="00194421">
        <w:rPr>
          <w:rFonts w:ascii="Calibri" w:hAnsi="Calibri"/>
          <w:b/>
          <w:i/>
        </w:rPr>
        <w:t>Purpose</w:t>
      </w:r>
      <w:r w:rsidR="00194421">
        <w:rPr>
          <w:rFonts w:ascii="Calibri" w:hAnsi="Calibri"/>
        </w:rPr>
        <w:t xml:space="preserve">: </w:t>
      </w:r>
      <w:r w:rsidRPr="00560ECE">
        <w:rPr>
          <w:rFonts w:ascii="Calibri" w:hAnsi="Calibri"/>
        </w:rPr>
        <w:t>This week we</w:t>
      </w:r>
      <w:r w:rsidR="0086689E" w:rsidRPr="00560ECE">
        <w:rPr>
          <w:rFonts w:ascii="Calibri" w:hAnsi="Calibri"/>
        </w:rPr>
        <w:t xml:space="preserve"> </w:t>
      </w:r>
      <w:r w:rsidR="00522717" w:rsidRPr="00560ECE">
        <w:rPr>
          <w:rFonts w:ascii="Calibri" w:hAnsi="Calibri"/>
        </w:rPr>
        <w:t xml:space="preserve">begin with introductions and </w:t>
      </w:r>
      <w:r w:rsidRPr="00560ECE">
        <w:rPr>
          <w:rFonts w:ascii="Calibri" w:hAnsi="Calibri"/>
        </w:rPr>
        <w:t>understa</w:t>
      </w:r>
      <w:r w:rsidR="00522717" w:rsidRPr="00560ECE">
        <w:rPr>
          <w:rFonts w:ascii="Calibri" w:hAnsi="Calibri"/>
        </w:rPr>
        <w:t xml:space="preserve">nding the purpose of the course.  We continue by discussing the need to present relevant evidence when </w:t>
      </w:r>
      <w:r w:rsidR="009C7387" w:rsidRPr="00560ECE">
        <w:rPr>
          <w:rFonts w:ascii="Calibri" w:hAnsi="Calibri"/>
        </w:rPr>
        <w:t>making an argument</w:t>
      </w:r>
      <w:r w:rsidR="00E93C31" w:rsidRPr="00560ECE">
        <w:rPr>
          <w:rFonts w:ascii="Calibri" w:hAnsi="Calibri"/>
        </w:rPr>
        <w:t xml:space="preserve"> and how it matters in class discussions and when writing course papers</w:t>
      </w:r>
      <w:r w:rsidR="009C7387" w:rsidRPr="00560ECE">
        <w:rPr>
          <w:rFonts w:ascii="Calibri" w:hAnsi="Calibri"/>
        </w:rPr>
        <w:t xml:space="preserve">. </w:t>
      </w:r>
      <w:r w:rsidRPr="00560ECE">
        <w:rPr>
          <w:rFonts w:ascii="Calibri" w:hAnsi="Calibri"/>
        </w:rPr>
        <w:t xml:space="preserve">We </w:t>
      </w:r>
      <w:r w:rsidR="000C5FBD" w:rsidRPr="00560ECE">
        <w:rPr>
          <w:rFonts w:ascii="Calibri" w:hAnsi="Calibri"/>
        </w:rPr>
        <w:t xml:space="preserve">also </w:t>
      </w:r>
      <w:r w:rsidRPr="00560ECE">
        <w:rPr>
          <w:rFonts w:ascii="Calibri" w:hAnsi="Calibri"/>
        </w:rPr>
        <w:t xml:space="preserve">discuss </w:t>
      </w:r>
      <w:r w:rsidR="003A12C0">
        <w:rPr>
          <w:rFonts w:ascii="Calibri" w:hAnsi="Calibri"/>
        </w:rPr>
        <w:t>critical race theory in e</w:t>
      </w:r>
      <w:r w:rsidR="00467AA1" w:rsidRPr="00560ECE">
        <w:rPr>
          <w:rFonts w:ascii="Calibri" w:hAnsi="Calibri"/>
        </w:rPr>
        <w:t xml:space="preserve">ducation </w:t>
      </w:r>
      <w:r w:rsidR="003A12C0">
        <w:rPr>
          <w:rFonts w:ascii="Calibri" w:hAnsi="Calibri"/>
        </w:rPr>
        <w:t xml:space="preserve">(CRTE) </w:t>
      </w:r>
      <w:r w:rsidR="00467AA1" w:rsidRPr="00560ECE">
        <w:rPr>
          <w:rFonts w:ascii="Calibri" w:hAnsi="Calibri"/>
        </w:rPr>
        <w:t>a</w:t>
      </w:r>
      <w:r w:rsidRPr="00560ECE">
        <w:rPr>
          <w:rFonts w:ascii="Calibri" w:hAnsi="Calibri"/>
        </w:rPr>
        <w:t>nd the benefits of using the framework as an</w:t>
      </w:r>
      <w:r w:rsidR="00467AA1" w:rsidRPr="00560ECE">
        <w:rPr>
          <w:rFonts w:ascii="Calibri" w:hAnsi="Calibri"/>
        </w:rPr>
        <w:t xml:space="preserve"> analytical</w:t>
      </w:r>
      <w:r w:rsidRPr="00560ECE">
        <w:rPr>
          <w:rFonts w:ascii="Calibri" w:hAnsi="Calibri"/>
        </w:rPr>
        <w:t xml:space="preserve"> </w:t>
      </w:r>
      <w:r w:rsidR="00467AA1" w:rsidRPr="00560ECE">
        <w:rPr>
          <w:rFonts w:ascii="Calibri" w:hAnsi="Calibri"/>
        </w:rPr>
        <w:t>lens</w:t>
      </w:r>
      <w:r w:rsidRPr="00560ECE">
        <w:rPr>
          <w:rFonts w:ascii="Calibri" w:hAnsi="Calibri"/>
        </w:rPr>
        <w:t xml:space="preserve"> </w:t>
      </w:r>
      <w:r w:rsidRPr="00560ECE">
        <w:rPr>
          <w:rFonts w:ascii="Calibri" w:hAnsi="Calibri"/>
        </w:rPr>
        <w:lastRenderedPageBreak/>
        <w:t>when considering the course readings and topics</w:t>
      </w:r>
      <w:r w:rsidR="00467AA1" w:rsidRPr="00560ECE">
        <w:rPr>
          <w:rFonts w:ascii="Calibri" w:hAnsi="Calibri"/>
        </w:rPr>
        <w:t>.</w:t>
      </w:r>
      <w:r w:rsidR="0086689E" w:rsidRPr="00560ECE">
        <w:rPr>
          <w:rFonts w:ascii="Calibri" w:hAnsi="Calibri"/>
        </w:rPr>
        <w:t xml:space="preserve"> </w:t>
      </w:r>
      <w:r w:rsidR="005B218D" w:rsidRPr="00560ECE">
        <w:rPr>
          <w:rFonts w:ascii="Calibri" w:hAnsi="Calibri"/>
        </w:rPr>
        <w:t xml:space="preserve"> Finally, we </w:t>
      </w:r>
      <w:r w:rsidR="00561EAA" w:rsidRPr="00560ECE">
        <w:rPr>
          <w:rFonts w:ascii="Calibri" w:hAnsi="Calibri"/>
        </w:rPr>
        <w:t xml:space="preserve">will begin to </w:t>
      </w:r>
      <w:r w:rsidR="005B218D" w:rsidRPr="00560ECE">
        <w:rPr>
          <w:rFonts w:ascii="Calibri" w:hAnsi="Calibri"/>
        </w:rPr>
        <w:t>examine the California Master Plan of 1960</w:t>
      </w:r>
      <w:r w:rsidR="003A12C0">
        <w:rPr>
          <w:rFonts w:ascii="Calibri" w:hAnsi="Calibri"/>
        </w:rPr>
        <w:t xml:space="preserve"> and what it means to be a pivotal educator</w:t>
      </w:r>
      <w:r w:rsidR="005B218D" w:rsidRPr="00560ECE">
        <w:rPr>
          <w:rFonts w:ascii="Calibri" w:hAnsi="Calibri"/>
        </w:rPr>
        <w:t xml:space="preserve">.  </w:t>
      </w:r>
    </w:p>
    <w:p w:rsidR="003C0FE7" w:rsidRPr="00560ECE" w:rsidRDefault="003C0FE7">
      <w:pPr>
        <w:rPr>
          <w:rFonts w:ascii="Calibri" w:hAnsi="Calibri"/>
          <w:b/>
        </w:rPr>
      </w:pPr>
    </w:p>
    <w:p w:rsidR="002F670A" w:rsidRPr="00560ECE" w:rsidRDefault="00CB1722">
      <w:pPr>
        <w:rPr>
          <w:rFonts w:ascii="Calibri" w:hAnsi="Calibri"/>
          <w:b/>
        </w:rPr>
      </w:pPr>
      <w:r>
        <w:rPr>
          <w:rFonts w:ascii="Calibri" w:hAnsi="Calibri"/>
          <w:b/>
          <w:i/>
        </w:rPr>
        <w:t xml:space="preserve">Required </w:t>
      </w:r>
      <w:r w:rsidR="003E6529" w:rsidRPr="00194421">
        <w:rPr>
          <w:rFonts w:ascii="Calibri" w:hAnsi="Calibri"/>
          <w:b/>
          <w:i/>
        </w:rPr>
        <w:t>Readings</w:t>
      </w:r>
      <w:r w:rsidR="00194421">
        <w:rPr>
          <w:rFonts w:ascii="Calibri" w:hAnsi="Calibri"/>
          <w:b/>
        </w:rPr>
        <w:t>:</w:t>
      </w:r>
    </w:p>
    <w:p w:rsidR="005A24A9" w:rsidRPr="00560ECE" w:rsidRDefault="005A24A9" w:rsidP="007D22A4">
      <w:pPr>
        <w:widowControl w:val="0"/>
        <w:tabs>
          <w:tab w:val="left" w:pos="360"/>
        </w:tabs>
        <w:autoSpaceDE w:val="0"/>
        <w:autoSpaceDN w:val="0"/>
        <w:adjustRightInd w:val="0"/>
        <w:rPr>
          <w:rFonts w:ascii="Calibri" w:hAnsi="Calibri" w:cs="Arial"/>
          <w:szCs w:val="26"/>
        </w:rPr>
      </w:pPr>
      <w:r w:rsidRPr="00560ECE">
        <w:rPr>
          <w:rFonts w:ascii="Calibri" w:hAnsi="Calibri" w:cs="Arial"/>
          <w:szCs w:val="26"/>
        </w:rPr>
        <w:t xml:space="preserve">Wayne C. Booth, Gregory G. Colomb, &amp; Joseph M. Williams. (2003). </w:t>
      </w:r>
      <w:r w:rsidRPr="00560ECE">
        <w:rPr>
          <w:rFonts w:ascii="Calibri" w:hAnsi="Calibri" w:cs="Arial"/>
          <w:i/>
          <w:iCs/>
          <w:szCs w:val="26"/>
        </w:rPr>
        <w:t>The craft of research</w:t>
      </w:r>
      <w:r w:rsidRPr="00560ECE">
        <w:rPr>
          <w:rFonts w:ascii="Calibri" w:hAnsi="Calibri" w:cs="Arial"/>
          <w:szCs w:val="26"/>
        </w:rPr>
        <w:t xml:space="preserve">. </w:t>
      </w:r>
      <w:r w:rsidR="007D22A4">
        <w:rPr>
          <w:rFonts w:ascii="Calibri" w:hAnsi="Calibri" w:cs="Arial"/>
          <w:szCs w:val="26"/>
        </w:rPr>
        <w:tab/>
      </w:r>
      <w:r w:rsidRPr="00560ECE">
        <w:rPr>
          <w:rFonts w:ascii="Calibri" w:hAnsi="Calibri" w:cs="Arial"/>
          <w:szCs w:val="26"/>
        </w:rPr>
        <w:t>University of Chicago press.</w:t>
      </w:r>
    </w:p>
    <w:p w:rsidR="00CC6C44" w:rsidRPr="00560ECE" w:rsidRDefault="00CC6C44" w:rsidP="007D22A4">
      <w:pPr>
        <w:widowControl w:val="0"/>
        <w:tabs>
          <w:tab w:val="left" w:pos="360"/>
        </w:tabs>
        <w:autoSpaceDE w:val="0"/>
        <w:autoSpaceDN w:val="0"/>
        <w:adjustRightInd w:val="0"/>
        <w:rPr>
          <w:rFonts w:ascii="Calibri" w:hAnsi="Calibri" w:cs="TimesNewRomanPSMT"/>
        </w:rPr>
      </w:pPr>
    </w:p>
    <w:p w:rsidR="003C0FE7" w:rsidRPr="00560ECE" w:rsidRDefault="005B218D" w:rsidP="007D22A4">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 xml:space="preserve">Solórzano, D., Villalpando, O., &amp; Oseguera, L. (2005). Educational inequities and Latina/o </w:t>
      </w:r>
      <w:r w:rsidR="0031515D" w:rsidRPr="00560ECE">
        <w:rPr>
          <w:rFonts w:ascii="Calibri" w:hAnsi="Calibri" w:cs="TimesNewRomanPSMT"/>
        </w:rPr>
        <w:tab/>
      </w:r>
      <w:r w:rsidRPr="00560ECE">
        <w:rPr>
          <w:rFonts w:ascii="Calibri" w:hAnsi="Calibri" w:cs="TimesNewRomanPSMT"/>
        </w:rPr>
        <w:t xml:space="preserve">undergraduate students in the United States: A critical race analysis of their educational </w:t>
      </w:r>
      <w:r w:rsidR="0031515D" w:rsidRPr="00560ECE">
        <w:rPr>
          <w:rFonts w:ascii="Calibri" w:hAnsi="Calibri" w:cs="TimesNewRomanPSMT"/>
        </w:rPr>
        <w:tab/>
      </w:r>
      <w:r w:rsidRPr="00560ECE">
        <w:rPr>
          <w:rFonts w:ascii="Calibri" w:hAnsi="Calibri" w:cs="TimesNewRomanPSMT"/>
        </w:rPr>
        <w:t xml:space="preserve">progress. </w:t>
      </w:r>
      <w:r w:rsidRPr="00560ECE">
        <w:rPr>
          <w:rFonts w:ascii="Calibri" w:hAnsi="Calibri" w:cs="TimesNewRomanPSMT"/>
          <w:i/>
          <w:iCs/>
        </w:rPr>
        <w:t>Journal of Hispanic Higher Education</w:t>
      </w:r>
      <w:r w:rsidRPr="00560ECE">
        <w:rPr>
          <w:rFonts w:ascii="Calibri" w:hAnsi="Calibri" w:cs="TimesNewRomanPSMT"/>
        </w:rPr>
        <w:t xml:space="preserve">, </w:t>
      </w:r>
      <w:r w:rsidRPr="00560ECE">
        <w:rPr>
          <w:rFonts w:ascii="Calibri" w:hAnsi="Calibri" w:cs="TimesNewRomanPSMT"/>
          <w:i/>
          <w:iCs/>
        </w:rPr>
        <w:t>4</w:t>
      </w:r>
      <w:r w:rsidRPr="00560ECE">
        <w:rPr>
          <w:rFonts w:ascii="Calibri" w:hAnsi="Calibri" w:cs="TimesNewRomanPSMT"/>
        </w:rPr>
        <w:t>, 272-294.</w:t>
      </w:r>
    </w:p>
    <w:p w:rsidR="005B218D" w:rsidRPr="00560ECE" w:rsidRDefault="005B218D" w:rsidP="007D22A4">
      <w:pPr>
        <w:tabs>
          <w:tab w:val="left" w:pos="360"/>
        </w:tabs>
        <w:rPr>
          <w:rFonts w:ascii="Calibri" w:hAnsi="Calibri"/>
        </w:rPr>
      </w:pPr>
    </w:p>
    <w:p w:rsidR="00D5131A" w:rsidRDefault="003E6529" w:rsidP="007D22A4">
      <w:pPr>
        <w:tabs>
          <w:tab w:val="left" w:pos="360"/>
        </w:tabs>
        <w:rPr>
          <w:rFonts w:ascii="Calibri" w:hAnsi="Calibri"/>
        </w:rPr>
      </w:pPr>
      <w:r w:rsidRPr="00560ECE">
        <w:rPr>
          <w:rFonts w:ascii="Calibri" w:hAnsi="Calibri"/>
        </w:rPr>
        <w:t xml:space="preserve">Introduction. Espinoza, R. (2011). </w:t>
      </w:r>
      <w:r w:rsidRPr="00560ECE">
        <w:rPr>
          <w:rFonts w:ascii="Calibri" w:hAnsi="Calibri"/>
          <w:i/>
        </w:rPr>
        <w:t xml:space="preserve">Pivotal moments: How educators can put all </w:t>
      </w:r>
      <w:r w:rsidR="002F670A" w:rsidRPr="00560ECE">
        <w:rPr>
          <w:rFonts w:ascii="Calibri" w:hAnsi="Calibri"/>
          <w:i/>
        </w:rPr>
        <w:t>students</w:t>
      </w:r>
      <w:r w:rsidRPr="00560ECE">
        <w:rPr>
          <w:rFonts w:ascii="Calibri" w:hAnsi="Calibri"/>
          <w:i/>
        </w:rPr>
        <w:t xml:space="preserve"> on the </w:t>
      </w:r>
      <w:r w:rsidR="0031515D" w:rsidRPr="00560ECE">
        <w:rPr>
          <w:rFonts w:ascii="Calibri" w:hAnsi="Calibri"/>
          <w:i/>
        </w:rPr>
        <w:tab/>
      </w:r>
      <w:r w:rsidRPr="00560ECE">
        <w:rPr>
          <w:rFonts w:ascii="Calibri" w:hAnsi="Calibri"/>
          <w:i/>
        </w:rPr>
        <w:t>path to college.</w:t>
      </w:r>
      <w:r w:rsidRPr="00560ECE">
        <w:rPr>
          <w:rFonts w:ascii="Calibri" w:hAnsi="Calibri"/>
        </w:rPr>
        <w:t xml:space="preserve">  Cambridge, MA: Harvard Education Press.</w:t>
      </w:r>
    </w:p>
    <w:p w:rsidR="00D5131A" w:rsidRDefault="00D5131A" w:rsidP="007D22A4">
      <w:pPr>
        <w:tabs>
          <w:tab w:val="left" w:pos="360"/>
        </w:tabs>
        <w:rPr>
          <w:rFonts w:ascii="Calibri" w:hAnsi="Calibri"/>
        </w:rPr>
      </w:pPr>
    </w:p>
    <w:p w:rsidR="003E6529" w:rsidRPr="00560ECE" w:rsidRDefault="00D5131A" w:rsidP="007D22A4">
      <w:pPr>
        <w:tabs>
          <w:tab w:val="left" w:pos="360"/>
        </w:tabs>
        <w:rPr>
          <w:rFonts w:ascii="Calibri" w:hAnsi="Calibri"/>
        </w:rPr>
      </w:pPr>
      <w:r>
        <w:rPr>
          <w:rFonts w:ascii="Calibri" w:hAnsi="Calibri"/>
        </w:rPr>
        <w:t xml:space="preserve">Summary: </w:t>
      </w:r>
      <w:r w:rsidRPr="00560ECE">
        <w:rPr>
          <w:rFonts w:ascii="Calibri" w:hAnsi="Calibri"/>
        </w:rPr>
        <w:t>A Master Plan of Higher Education in California: 1960-1975.</w:t>
      </w:r>
      <w:r>
        <w:rPr>
          <w:rFonts w:ascii="Calibri" w:hAnsi="Calibri"/>
        </w:rPr>
        <w:t xml:space="preserve"> </w:t>
      </w:r>
      <w:r>
        <w:rPr>
          <w:rFonts w:ascii="Calibri" w:hAnsi="Calibri"/>
        </w:rPr>
        <w:tab/>
      </w:r>
      <w:hyperlink r:id="rId7" w:history="1">
        <w:r w:rsidRPr="00560ECE">
          <w:rPr>
            <w:rStyle w:val="Hyperlink"/>
            <w:rFonts w:ascii="Calibri" w:hAnsi="Calibri"/>
            <w:color w:val="auto"/>
          </w:rPr>
          <w:t>http://www.ucop.edu/acadinit/mastplan/mpsummary.htm</w:t>
        </w:r>
      </w:hyperlink>
    </w:p>
    <w:p w:rsidR="00572F71" w:rsidRDefault="00572F71" w:rsidP="007D22A4">
      <w:pPr>
        <w:tabs>
          <w:tab w:val="left" w:pos="360"/>
        </w:tabs>
        <w:rPr>
          <w:rFonts w:ascii="Calibri" w:hAnsi="Calibri"/>
          <w:b/>
        </w:rPr>
      </w:pPr>
    </w:p>
    <w:p w:rsidR="000A27A4" w:rsidRPr="00560ECE" w:rsidRDefault="00572F71" w:rsidP="007D22A4">
      <w:pPr>
        <w:tabs>
          <w:tab w:val="left" w:pos="360"/>
        </w:tabs>
        <w:rPr>
          <w:rFonts w:ascii="Calibri" w:hAnsi="Calibri"/>
        </w:rPr>
      </w:pPr>
      <w:r w:rsidRPr="00654F6B">
        <w:rPr>
          <w:rFonts w:ascii="Calibri" w:hAnsi="Calibri"/>
          <w:b/>
          <w:i/>
        </w:rPr>
        <w:t>Recommended Reading</w:t>
      </w:r>
      <w:r>
        <w:rPr>
          <w:rFonts w:ascii="Calibri" w:hAnsi="Calibri"/>
        </w:rPr>
        <w:t>:</w:t>
      </w:r>
    </w:p>
    <w:p w:rsidR="000A27A4" w:rsidRPr="00560ECE" w:rsidRDefault="000A27A4" w:rsidP="007D22A4">
      <w:pPr>
        <w:tabs>
          <w:tab w:val="left" w:pos="360"/>
        </w:tabs>
        <w:rPr>
          <w:rFonts w:ascii="Calibri" w:hAnsi="Calibri"/>
        </w:rPr>
      </w:pPr>
      <w:r w:rsidRPr="00560ECE">
        <w:rPr>
          <w:rFonts w:ascii="Calibri" w:hAnsi="Calibri"/>
        </w:rPr>
        <w:t xml:space="preserve">A Master Plan of Higher Education in California: 1960-1975. </w:t>
      </w:r>
      <w:r w:rsidR="0031515D" w:rsidRPr="00560ECE">
        <w:rPr>
          <w:rFonts w:ascii="Calibri" w:hAnsi="Calibri"/>
        </w:rPr>
        <w:tab/>
      </w:r>
      <w:hyperlink r:id="rId8" w:history="1">
        <w:r w:rsidRPr="00560ECE">
          <w:rPr>
            <w:rStyle w:val="Hyperlink"/>
            <w:rFonts w:ascii="Calibri" w:hAnsi="Calibri"/>
            <w:color w:val="auto"/>
          </w:rPr>
          <w:t>http://www.ucop.edu/acadinit/mastplan/mp.htm</w:t>
        </w:r>
      </w:hyperlink>
      <w:r w:rsidRPr="00560ECE">
        <w:rPr>
          <w:rFonts w:ascii="Calibri" w:hAnsi="Calibri"/>
        </w:rPr>
        <w:t xml:space="preserve"> </w:t>
      </w:r>
    </w:p>
    <w:p w:rsidR="00C23401" w:rsidRPr="00560ECE" w:rsidRDefault="00C23401">
      <w:pPr>
        <w:rPr>
          <w:rFonts w:ascii="Calibri" w:hAnsi="Calibri"/>
        </w:rPr>
      </w:pPr>
    </w:p>
    <w:p w:rsidR="00CB795F" w:rsidRPr="00560ECE" w:rsidRDefault="0021580C" w:rsidP="003B03F1">
      <w:pPr>
        <w:rPr>
          <w:rFonts w:ascii="Calibri" w:hAnsi="Calibri"/>
          <w:b/>
        </w:rPr>
      </w:pPr>
      <w:r w:rsidRPr="00560ECE">
        <w:rPr>
          <w:rFonts w:ascii="Calibri" w:hAnsi="Calibri"/>
          <w:b/>
        </w:rPr>
        <w:t>Week 2</w:t>
      </w:r>
      <w:r w:rsidR="00934CA8" w:rsidRPr="00934CA8">
        <w:rPr>
          <w:rFonts w:ascii="Calibri" w:hAnsi="Calibri"/>
          <w:b/>
        </w:rPr>
        <w:t xml:space="preserve"> </w:t>
      </w:r>
      <w:r w:rsidR="00934CA8">
        <w:rPr>
          <w:rFonts w:ascii="Calibri" w:hAnsi="Calibri"/>
          <w:b/>
        </w:rPr>
        <w:t xml:space="preserve">– </w:t>
      </w:r>
      <w:r w:rsidR="00934CA8" w:rsidRPr="00560ECE">
        <w:rPr>
          <w:rFonts w:ascii="Calibri" w:hAnsi="Calibri"/>
          <w:b/>
        </w:rPr>
        <w:t>O</w:t>
      </w:r>
      <w:r w:rsidR="00934CA8">
        <w:rPr>
          <w:rFonts w:ascii="Calibri" w:hAnsi="Calibri"/>
          <w:b/>
        </w:rPr>
        <w:t>ctober 7</w:t>
      </w:r>
      <w:r w:rsidRPr="00560ECE">
        <w:rPr>
          <w:rFonts w:ascii="Calibri" w:hAnsi="Calibri"/>
          <w:b/>
        </w:rPr>
        <w:t xml:space="preserve">: </w:t>
      </w:r>
      <w:r w:rsidR="00654F6B">
        <w:rPr>
          <w:rFonts w:ascii="Calibri" w:hAnsi="Calibri"/>
          <w:b/>
        </w:rPr>
        <w:t xml:space="preserve"> </w:t>
      </w:r>
      <w:r w:rsidR="00113C82" w:rsidRPr="00560ECE">
        <w:rPr>
          <w:rFonts w:ascii="Calibri" w:hAnsi="Calibri"/>
          <w:b/>
        </w:rPr>
        <w:t>Role of K-12 in College Access</w:t>
      </w:r>
    </w:p>
    <w:p w:rsidR="00C2691B" w:rsidRPr="00654F6B" w:rsidRDefault="00654F6B">
      <w:pPr>
        <w:rPr>
          <w:rFonts w:ascii="Calibri" w:hAnsi="Calibri"/>
          <w:b/>
        </w:rPr>
      </w:pPr>
      <w:r w:rsidRPr="00654F6B">
        <w:rPr>
          <w:rFonts w:ascii="Calibri" w:hAnsi="Calibri"/>
          <w:b/>
          <w:i/>
        </w:rPr>
        <w:t>Purpose</w:t>
      </w:r>
      <w:r>
        <w:rPr>
          <w:rFonts w:ascii="Calibri" w:hAnsi="Calibri"/>
          <w:b/>
        </w:rPr>
        <w:t xml:space="preserve">: </w:t>
      </w:r>
      <w:r w:rsidR="005B218D" w:rsidRPr="00560ECE">
        <w:rPr>
          <w:rFonts w:ascii="Calibri" w:hAnsi="Calibri"/>
        </w:rPr>
        <w:t xml:space="preserve">This week we focus on the K—12 sector and implications for college access.  In particular, we focus on the lack of college counseling services at the K—12 level and partnerships with colleges.  </w:t>
      </w:r>
    </w:p>
    <w:p w:rsidR="005B218D" w:rsidRPr="00560ECE" w:rsidRDefault="005B218D">
      <w:pPr>
        <w:rPr>
          <w:rFonts w:ascii="Calibri" w:hAnsi="Calibri"/>
          <w:b/>
        </w:rPr>
      </w:pPr>
    </w:p>
    <w:p w:rsidR="00C2691B" w:rsidRPr="00560ECE" w:rsidRDefault="00CB1722">
      <w:pPr>
        <w:rPr>
          <w:rFonts w:ascii="Calibri" w:hAnsi="Calibri"/>
          <w:b/>
        </w:rPr>
      </w:pPr>
      <w:r>
        <w:rPr>
          <w:rFonts w:ascii="Calibri" w:hAnsi="Calibri"/>
          <w:b/>
          <w:i/>
        </w:rPr>
        <w:t xml:space="preserve">Required </w:t>
      </w:r>
      <w:r w:rsidR="00C2691B" w:rsidRPr="00654F6B">
        <w:rPr>
          <w:rFonts w:ascii="Calibri" w:hAnsi="Calibri"/>
          <w:b/>
          <w:i/>
        </w:rPr>
        <w:t>Readings</w:t>
      </w:r>
      <w:r w:rsidR="00654F6B">
        <w:rPr>
          <w:rFonts w:ascii="Calibri" w:hAnsi="Calibri"/>
          <w:b/>
        </w:rPr>
        <w:t>:</w:t>
      </w:r>
    </w:p>
    <w:p w:rsidR="005A6B3E" w:rsidRPr="00560ECE" w:rsidRDefault="005A6B3E" w:rsidP="00113C82">
      <w:pPr>
        <w:widowControl w:val="0"/>
        <w:autoSpaceDE w:val="0"/>
        <w:autoSpaceDN w:val="0"/>
        <w:adjustRightInd w:val="0"/>
        <w:rPr>
          <w:rFonts w:ascii="Calibri" w:hAnsi="Calibri" w:cs="Arial"/>
          <w:szCs w:val="18"/>
        </w:rPr>
      </w:pPr>
      <w:r w:rsidRPr="00560ECE">
        <w:rPr>
          <w:rFonts w:ascii="Calibri" w:hAnsi="Calibri"/>
        </w:rPr>
        <w:t xml:space="preserve">Perna, L., W. &amp; Armijo, M. (2014). </w:t>
      </w:r>
      <w:r w:rsidR="009E6B99" w:rsidRPr="00560ECE">
        <w:rPr>
          <w:rFonts w:ascii="Calibri" w:hAnsi="Calibri"/>
        </w:rPr>
        <w:t xml:space="preserve">The persistence of unaligned K—12 and higher education </w:t>
      </w:r>
      <w:r w:rsidR="0031515D" w:rsidRPr="00560ECE">
        <w:rPr>
          <w:rFonts w:ascii="Calibri" w:hAnsi="Calibri"/>
        </w:rPr>
        <w:tab/>
      </w:r>
      <w:r w:rsidR="009E6B99" w:rsidRPr="00560ECE">
        <w:rPr>
          <w:rFonts w:ascii="Calibri" w:hAnsi="Calibri"/>
        </w:rPr>
        <w:t xml:space="preserve">systems: Why have statewide alignment efforts been ineffective? </w:t>
      </w:r>
      <w:r w:rsidRPr="00560ECE">
        <w:rPr>
          <w:rFonts w:ascii="Calibri" w:hAnsi="Calibri" w:cs="Arial"/>
          <w:i/>
          <w:szCs w:val="18"/>
        </w:rPr>
        <w:t xml:space="preserve">The ANNALS of the </w:t>
      </w:r>
      <w:r w:rsidR="0031515D" w:rsidRPr="00560ECE">
        <w:rPr>
          <w:rFonts w:ascii="Calibri" w:hAnsi="Calibri" w:cs="Arial"/>
          <w:i/>
          <w:szCs w:val="18"/>
        </w:rPr>
        <w:tab/>
      </w:r>
      <w:r w:rsidRPr="00560ECE">
        <w:rPr>
          <w:rFonts w:ascii="Calibri" w:hAnsi="Calibri" w:cs="Arial"/>
          <w:i/>
          <w:szCs w:val="18"/>
        </w:rPr>
        <w:t>American Academy of Political and Social Science.</w:t>
      </w:r>
      <w:r w:rsidRPr="00560ECE">
        <w:rPr>
          <w:rFonts w:ascii="Calibri" w:hAnsi="Calibri" w:cs="Arial"/>
          <w:szCs w:val="18"/>
        </w:rPr>
        <w:t xml:space="preserve"> 655, p. 16-35. </w:t>
      </w:r>
    </w:p>
    <w:p w:rsidR="004C00FF" w:rsidRPr="00560ECE" w:rsidRDefault="004C00FF" w:rsidP="004C00FF">
      <w:pPr>
        <w:widowControl w:val="0"/>
        <w:autoSpaceDE w:val="0"/>
        <w:autoSpaceDN w:val="0"/>
        <w:adjustRightInd w:val="0"/>
        <w:rPr>
          <w:rFonts w:ascii="Calibri" w:hAnsi="Calibri"/>
        </w:rPr>
      </w:pPr>
    </w:p>
    <w:p w:rsidR="008254F7" w:rsidRPr="00560ECE" w:rsidRDefault="008254F7" w:rsidP="008254F7">
      <w:pPr>
        <w:widowControl w:val="0"/>
        <w:autoSpaceDE w:val="0"/>
        <w:autoSpaceDN w:val="0"/>
        <w:adjustRightInd w:val="0"/>
        <w:rPr>
          <w:rFonts w:ascii="Calibri" w:hAnsi="Calibri"/>
        </w:rPr>
      </w:pPr>
      <w:r w:rsidRPr="00560ECE">
        <w:rPr>
          <w:rFonts w:ascii="Calibri" w:hAnsi="Calibri"/>
        </w:rPr>
        <w:t xml:space="preserve">Chapter Two, “The pivotal moment framework.”  Espinoza, R. (2011). </w:t>
      </w:r>
      <w:r w:rsidRPr="00560ECE">
        <w:rPr>
          <w:rFonts w:ascii="Calibri" w:hAnsi="Calibri"/>
          <w:i/>
        </w:rPr>
        <w:t xml:space="preserve">Pivotal moments: How </w:t>
      </w:r>
      <w:r w:rsidRPr="00560ECE">
        <w:rPr>
          <w:rFonts w:ascii="Calibri" w:hAnsi="Calibri"/>
          <w:i/>
        </w:rPr>
        <w:tab/>
        <w:t>educators can put all students on the path to college.</w:t>
      </w:r>
      <w:r w:rsidRPr="00560ECE">
        <w:rPr>
          <w:rFonts w:ascii="Calibri" w:hAnsi="Calibri"/>
        </w:rPr>
        <w:t xml:space="preserve">  Cambridge, MA: Harvard </w:t>
      </w:r>
      <w:r w:rsidRPr="00560ECE">
        <w:rPr>
          <w:rFonts w:ascii="Calibri" w:hAnsi="Calibri"/>
        </w:rPr>
        <w:tab/>
        <w:t>Education Press.</w:t>
      </w:r>
    </w:p>
    <w:p w:rsidR="008254F7" w:rsidRPr="00560ECE" w:rsidRDefault="008254F7" w:rsidP="008254F7">
      <w:pPr>
        <w:widowControl w:val="0"/>
        <w:autoSpaceDE w:val="0"/>
        <w:autoSpaceDN w:val="0"/>
        <w:adjustRightInd w:val="0"/>
        <w:rPr>
          <w:rFonts w:ascii="Calibri" w:hAnsi="Calibri"/>
        </w:rPr>
      </w:pPr>
    </w:p>
    <w:p w:rsidR="004C00FF" w:rsidRPr="00560ECE" w:rsidRDefault="004C00FF" w:rsidP="004C00FF">
      <w:pPr>
        <w:widowControl w:val="0"/>
        <w:autoSpaceDE w:val="0"/>
        <w:autoSpaceDN w:val="0"/>
        <w:adjustRightInd w:val="0"/>
        <w:rPr>
          <w:rFonts w:ascii="Calibri" w:hAnsi="Calibri"/>
        </w:rPr>
      </w:pPr>
      <w:r w:rsidRPr="00560ECE">
        <w:rPr>
          <w:rFonts w:ascii="Calibri" w:hAnsi="Calibri"/>
        </w:rPr>
        <w:t>Chapter Eight,</w:t>
      </w:r>
      <w:r w:rsidRPr="00560ECE">
        <w:rPr>
          <w:rFonts w:ascii="Calibri" w:hAnsi="Calibri" w:cs="Helvetica Neue"/>
          <w:szCs w:val="28"/>
        </w:rPr>
        <w:t xml:space="preserve"> “Building trust is not enough: Challenges of academic outreach programs.”</w:t>
      </w:r>
      <w:r w:rsidRPr="00560ECE">
        <w:rPr>
          <w:rFonts w:ascii="Calibri" w:hAnsi="Calibri"/>
        </w:rPr>
        <w:t xml:space="preserve"> </w:t>
      </w:r>
      <w:r w:rsidRPr="00560ECE">
        <w:rPr>
          <w:rFonts w:ascii="Calibri" w:hAnsi="Calibri"/>
        </w:rPr>
        <w:tab/>
        <w:t xml:space="preserve">Espinoza, R. (2011). </w:t>
      </w:r>
      <w:r w:rsidRPr="00560ECE">
        <w:rPr>
          <w:rFonts w:ascii="Calibri" w:hAnsi="Calibri"/>
          <w:i/>
        </w:rPr>
        <w:t xml:space="preserve">Pivotal moments: How educators can put all students on the path to </w:t>
      </w:r>
      <w:r w:rsidRPr="00560ECE">
        <w:rPr>
          <w:rFonts w:ascii="Calibri" w:hAnsi="Calibri"/>
          <w:i/>
        </w:rPr>
        <w:tab/>
        <w:t>college.</w:t>
      </w:r>
      <w:r w:rsidRPr="00560ECE">
        <w:rPr>
          <w:rFonts w:ascii="Calibri" w:hAnsi="Calibri"/>
        </w:rPr>
        <w:t xml:space="preserve">  Cambridge, MA: Harvard Education Press.</w:t>
      </w:r>
    </w:p>
    <w:p w:rsidR="00113C82" w:rsidRPr="00560ECE" w:rsidRDefault="00113C82" w:rsidP="00113C82">
      <w:pPr>
        <w:widowControl w:val="0"/>
        <w:autoSpaceDE w:val="0"/>
        <w:autoSpaceDN w:val="0"/>
        <w:adjustRightInd w:val="0"/>
        <w:rPr>
          <w:rFonts w:ascii="Calibri" w:hAnsi="Calibri"/>
        </w:rPr>
      </w:pPr>
    </w:p>
    <w:p w:rsidR="000D4FD9" w:rsidRPr="00560ECE" w:rsidRDefault="00B00F91">
      <w:pPr>
        <w:rPr>
          <w:rFonts w:ascii="Calibri" w:hAnsi="Calibri"/>
        </w:rPr>
      </w:pPr>
      <w:r w:rsidRPr="00560ECE">
        <w:rPr>
          <w:rFonts w:ascii="Calibri" w:hAnsi="Calibri"/>
        </w:rPr>
        <w:t xml:space="preserve">Chapter Nine, “Transmitting college knowledge: Successes of nonprofit organizations in pivotal </w:t>
      </w:r>
      <w:r w:rsidR="0031515D" w:rsidRPr="00560ECE">
        <w:rPr>
          <w:rFonts w:ascii="Calibri" w:hAnsi="Calibri"/>
        </w:rPr>
        <w:tab/>
      </w:r>
      <w:r w:rsidRPr="00560ECE">
        <w:rPr>
          <w:rFonts w:ascii="Calibri" w:hAnsi="Calibri"/>
        </w:rPr>
        <w:t xml:space="preserve">moment interventions.” </w:t>
      </w:r>
      <w:r w:rsidRPr="00560ECE">
        <w:rPr>
          <w:rFonts w:ascii="Calibri" w:hAnsi="Calibri"/>
          <w:i/>
        </w:rPr>
        <w:t xml:space="preserve">Pivotal moments: How educators can put all students on the </w:t>
      </w:r>
      <w:r w:rsidR="0031515D" w:rsidRPr="00560ECE">
        <w:rPr>
          <w:rFonts w:ascii="Calibri" w:hAnsi="Calibri"/>
          <w:i/>
        </w:rPr>
        <w:tab/>
      </w:r>
      <w:r w:rsidRPr="00560ECE">
        <w:rPr>
          <w:rFonts w:ascii="Calibri" w:hAnsi="Calibri"/>
          <w:i/>
        </w:rPr>
        <w:t>path to college.</w:t>
      </w:r>
      <w:r w:rsidRPr="00560ECE">
        <w:rPr>
          <w:rFonts w:ascii="Calibri" w:hAnsi="Calibri"/>
        </w:rPr>
        <w:t xml:space="preserve">  Cambridge, MA: Harvard Education Press.</w:t>
      </w:r>
    </w:p>
    <w:p w:rsidR="00C23401" w:rsidRPr="00560ECE" w:rsidRDefault="00B00F91">
      <w:pPr>
        <w:rPr>
          <w:rFonts w:ascii="Calibri" w:hAnsi="Calibri"/>
        </w:rPr>
      </w:pPr>
      <w:r w:rsidRPr="00560ECE">
        <w:rPr>
          <w:rFonts w:ascii="Calibri" w:hAnsi="Calibri"/>
        </w:rPr>
        <w:t xml:space="preserve"> </w:t>
      </w:r>
    </w:p>
    <w:p w:rsidR="00CB795F" w:rsidRPr="00560ECE" w:rsidRDefault="00654F6B" w:rsidP="003B03F1">
      <w:pPr>
        <w:rPr>
          <w:rFonts w:ascii="Calibri" w:hAnsi="Calibri"/>
          <w:b/>
        </w:rPr>
      </w:pPr>
      <w:r>
        <w:rPr>
          <w:rFonts w:ascii="Calibri" w:hAnsi="Calibri"/>
          <w:b/>
        </w:rPr>
        <w:t>Week 3</w:t>
      </w:r>
      <w:r w:rsidR="00934CA8" w:rsidRPr="00934CA8">
        <w:rPr>
          <w:rFonts w:ascii="Calibri" w:hAnsi="Calibri"/>
          <w:b/>
        </w:rPr>
        <w:t xml:space="preserve"> </w:t>
      </w:r>
      <w:r w:rsidR="00934CA8">
        <w:rPr>
          <w:rFonts w:ascii="Calibri" w:hAnsi="Calibri"/>
          <w:b/>
        </w:rPr>
        <w:t xml:space="preserve">– </w:t>
      </w:r>
      <w:r w:rsidR="00934CA8" w:rsidRPr="00560ECE">
        <w:rPr>
          <w:rFonts w:ascii="Calibri" w:hAnsi="Calibri"/>
          <w:b/>
        </w:rPr>
        <w:t>O</w:t>
      </w:r>
      <w:r w:rsidR="00934CA8">
        <w:rPr>
          <w:rFonts w:ascii="Calibri" w:hAnsi="Calibri"/>
          <w:b/>
        </w:rPr>
        <w:t>ctober 14</w:t>
      </w:r>
      <w:r>
        <w:rPr>
          <w:rFonts w:ascii="Calibri" w:hAnsi="Calibri"/>
          <w:b/>
        </w:rPr>
        <w:t xml:space="preserve">: </w:t>
      </w:r>
      <w:r w:rsidR="00113C82" w:rsidRPr="00560ECE">
        <w:rPr>
          <w:rFonts w:ascii="Calibri" w:hAnsi="Calibri"/>
          <w:b/>
        </w:rPr>
        <w:t>College Choice, Transition, and Integration Theories</w:t>
      </w:r>
    </w:p>
    <w:p w:rsidR="0084369F" w:rsidRPr="00654F6B" w:rsidRDefault="002479E8">
      <w:pPr>
        <w:rPr>
          <w:rFonts w:ascii="Calibri" w:hAnsi="Calibri"/>
          <w:b/>
        </w:rPr>
      </w:pPr>
      <w:r w:rsidRPr="00654F6B">
        <w:rPr>
          <w:rFonts w:ascii="Calibri" w:hAnsi="Calibri"/>
          <w:b/>
          <w:i/>
        </w:rPr>
        <w:lastRenderedPageBreak/>
        <w:t>Purpose</w:t>
      </w:r>
      <w:r w:rsidR="00654F6B">
        <w:rPr>
          <w:rFonts w:ascii="Calibri" w:hAnsi="Calibri"/>
          <w:b/>
        </w:rPr>
        <w:t xml:space="preserve">: </w:t>
      </w:r>
      <w:r w:rsidR="003149DF" w:rsidRPr="00560ECE">
        <w:rPr>
          <w:rFonts w:ascii="Calibri" w:hAnsi="Calibri"/>
        </w:rPr>
        <w:t xml:space="preserve">This week we will consider various theoretical frameworks that exist to examine and understand student experiences with college choice, integration, and persistence. </w:t>
      </w:r>
      <w:r w:rsidR="0074105E">
        <w:rPr>
          <w:rFonts w:ascii="Calibri" w:hAnsi="Calibri"/>
        </w:rPr>
        <w:t xml:space="preserve"> </w:t>
      </w:r>
      <w:r w:rsidR="0074105E" w:rsidRPr="00560ECE">
        <w:rPr>
          <w:rFonts w:ascii="Calibri" w:hAnsi="Calibri"/>
        </w:rPr>
        <w:t xml:space="preserve">We </w:t>
      </w:r>
      <w:r w:rsidR="0074105E">
        <w:rPr>
          <w:rFonts w:ascii="Calibri" w:hAnsi="Calibri"/>
        </w:rPr>
        <w:t>conclude the</w:t>
      </w:r>
      <w:r w:rsidR="0074105E" w:rsidRPr="00560ECE">
        <w:rPr>
          <w:rFonts w:ascii="Calibri" w:hAnsi="Calibri"/>
        </w:rPr>
        <w:t xml:space="preserve"> class by </w:t>
      </w:r>
      <w:r w:rsidR="00056796">
        <w:rPr>
          <w:rFonts w:ascii="Calibri" w:hAnsi="Calibri"/>
        </w:rPr>
        <w:t>discussing your proposed</w:t>
      </w:r>
      <w:r w:rsidR="0074105E" w:rsidRPr="00560ECE">
        <w:rPr>
          <w:rFonts w:ascii="Calibri" w:hAnsi="Calibri"/>
        </w:rPr>
        <w:t xml:space="preserve"> </w:t>
      </w:r>
      <w:r w:rsidR="00056796">
        <w:rPr>
          <w:rFonts w:ascii="Calibri" w:hAnsi="Calibri"/>
        </w:rPr>
        <w:t xml:space="preserve">literature review topic. </w:t>
      </w:r>
    </w:p>
    <w:p w:rsidR="003149DF" w:rsidRPr="00560ECE" w:rsidRDefault="003149DF">
      <w:pPr>
        <w:rPr>
          <w:rFonts w:ascii="Calibri" w:hAnsi="Calibri"/>
          <w:b/>
        </w:rPr>
      </w:pPr>
    </w:p>
    <w:p w:rsidR="002479E8" w:rsidRPr="00560ECE" w:rsidRDefault="00CB1722">
      <w:pPr>
        <w:rPr>
          <w:rFonts w:ascii="Calibri" w:hAnsi="Calibri"/>
        </w:rPr>
      </w:pPr>
      <w:r>
        <w:rPr>
          <w:rFonts w:ascii="Calibri" w:hAnsi="Calibri"/>
          <w:b/>
          <w:i/>
        </w:rPr>
        <w:t xml:space="preserve">Required </w:t>
      </w:r>
      <w:r w:rsidR="00D8571D" w:rsidRPr="00654F6B">
        <w:rPr>
          <w:rFonts w:ascii="Calibri" w:hAnsi="Calibri"/>
          <w:b/>
          <w:i/>
        </w:rPr>
        <w:t>Readings</w:t>
      </w:r>
      <w:r w:rsidR="00654F6B">
        <w:rPr>
          <w:rFonts w:ascii="Calibri" w:hAnsi="Calibri"/>
          <w:b/>
          <w:i/>
        </w:rPr>
        <w:t>:</w:t>
      </w:r>
    </w:p>
    <w:p w:rsidR="008254F7" w:rsidRPr="00560ECE" w:rsidRDefault="008254F7" w:rsidP="00871299">
      <w:pPr>
        <w:widowControl w:val="0"/>
        <w:tabs>
          <w:tab w:val="left" w:pos="360"/>
        </w:tabs>
        <w:autoSpaceDE w:val="0"/>
        <w:autoSpaceDN w:val="0"/>
        <w:adjustRightInd w:val="0"/>
        <w:rPr>
          <w:rFonts w:ascii="Calibri" w:hAnsi="Calibri" w:cs="Berkeley-Italic"/>
          <w:i/>
          <w:iCs/>
          <w:szCs w:val="18"/>
        </w:rPr>
      </w:pPr>
      <w:r w:rsidRPr="00560ECE">
        <w:rPr>
          <w:rFonts w:ascii="Calibri" w:hAnsi="Calibri"/>
        </w:rPr>
        <w:t>Perna, L. (2006). Studying college access and choice: A proposed conceptual model. In</w:t>
      </w:r>
      <w:r w:rsidR="00243A64" w:rsidRPr="00560ECE">
        <w:rPr>
          <w:rFonts w:ascii="Calibri" w:hAnsi="Calibri" w:cs="Berkeley-Italic"/>
          <w:iCs/>
          <w:szCs w:val="18"/>
        </w:rPr>
        <w:t xml:space="preserve"> </w:t>
      </w:r>
      <w:r w:rsidRPr="00560ECE">
        <w:rPr>
          <w:rFonts w:ascii="Calibri" w:hAnsi="Calibri" w:cs="Berkeley-Italic"/>
          <w:iCs/>
          <w:szCs w:val="18"/>
        </w:rPr>
        <w:t>Smart</w:t>
      </w:r>
      <w:r w:rsidR="00243A64" w:rsidRPr="00560ECE">
        <w:rPr>
          <w:rFonts w:ascii="Calibri" w:hAnsi="Calibri" w:cs="Berkeley-Italic"/>
          <w:iCs/>
          <w:szCs w:val="18"/>
        </w:rPr>
        <w:t xml:space="preserve">, J., </w:t>
      </w:r>
      <w:r w:rsidR="00243A64" w:rsidRPr="00560ECE">
        <w:rPr>
          <w:rFonts w:ascii="Calibri" w:hAnsi="Calibri" w:cs="Berkeley-Italic"/>
          <w:iCs/>
          <w:szCs w:val="18"/>
        </w:rPr>
        <w:tab/>
        <w:t>C.</w:t>
      </w:r>
      <w:r w:rsidRPr="00560ECE">
        <w:rPr>
          <w:rFonts w:ascii="Calibri" w:hAnsi="Calibri" w:cs="Berkeley-Italic"/>
          <w:iCs/>
          <w:szCs w:val="18"/>
        </w:rPr>
        <w:t xml:space="preserve"> (ed.),</w:t>
      </w:r>
      <w:r w:rsidRPr="00560ECE">
        <w:rPr>
          <w:rFonts w:ascii="Calibri" w:hAnsi="Calibri" w:cs="Berkeley-Italic"/>
          <w:i/>
          <w:iCs/>
          <w:szCs w:val="18"/>
        </w:rPr>
        <w:t xml:space="preserve"> Higher Education: Handbook of Theory and Research</w:t>
      </w:r>
      <w:r w:rsidRPr="00560ECE">
        <w:rPr>
          <w:rFonts w:ascii="Calibri" w:hAnsi="Calibri" w:cs="Berkeley-Italic"/>
          <w:iCs/>
          <w:szCs w:val="18"/>
        </w:rPr>
        <w:t xml:space="preserve">, Vol. XXI, </w:t>
      </w:r>
      <w:r w:rsidRPr="00560ECE">
        <w:rPr>
          <w:rFonts w:ascii="Calibri" w:hAnsi="Calibri" w:cs="Berkeley-Italic"/>
          <w:szCs w:val="18"/>
        </w:rPr>
        <w:t xml:space="preserve">99–157. </w:t>
      </w:r>
      <w:r w:rsidRPr="00560ECE">
        <w:rPr>
          <w:rFonts w:ascii="Calibri" w:hAnsi="Calibri" w:cs="Berkeley-Italic"/>
          <w:szCs w:val="18"/>
        </w:rPr>
        <w:tab/>
      </w:r>
      <w:r w:rsidRPr="00560ECE">
        <w:rPr>
          <w:rFonts w:ascii="Calibri" w:hAnsi="Calibri" w:cs="Berkeley-Italic"/>
          <w:iCs/>
          <w:szCs w:val="18"/>
        </w:rPr>
        <w:t>Springer: Netherlands.</w:t>
      </w:r>
    </w:p>
    <w:p w:rsidR="000B1D76" w:rsidRPr="00560ECE" w:rsidRDefault="000B1D76" w:rsidP="00871299">
      <w:pPr>
        <w:widowControl w:val="0"/>
        <w:tabs>
          <w:tab w:val="left" w:pos="360"/>
        </w:tabs>
        <w:autoSpaceDE w:val="0"/>
        <w:autoSpaceDN w:val="0"/>
        <w:adjustRightInd w:val="0"/>
        <w:rPr>
          <w:rFonts w:ascii="Calibri" w:hAnsi="Calibri" w:cs="Berkeley-Italic"/>
          <w:szCs w:val="18"/>
        </w:rPr>
      </w:pPr>
    </w:p>
    <w:p w:rsidR="005045BE" w:rsidRPr="00560ECE" w:rsidRDefault="00BC453D" w:rsidP="00871299">
      <w:pPr>
        <w:widowControl w:val="0"/>
        <w:tabs>
          <w:tab w:val="left" w:pos="360"/>
        </w:tabs>
        <w:autoSpaceDE w:val="0"/>
        <w:autoSpaceDN w:val="0"/>
        <w:adjustRightInd w:val="0"/>
        <w:rPr>
          <w:rFonts w:ascii="Calibri" w:hAnsi="Calibri" w:cs="Helvetica"/>
          <w:i/>
          <w:szCs w:val="20"/>
        </w:rPr>
      </w:pPr>
      <w:r w:rsidRPr="00560ECE">
        <w:rPr>
          <w:rFonts w:ascii="Calibri" w:hAnsi="Calibri" w:cs="Helvetica"/>
          <w:szCs w:val="20"/>
        </w:rPr>
        <w:t>Nora. A. (2006</w:t>
      </w:r>
      <w:r w:rsidR="00EE6BB0" w:rsidRPr="00560ECE">
        <w:rPr>
          <w:rFonts w:ascii="Calibri" w:hAnsi="Calibri" w:cs="Helvetica"/>
          <w:szCs w:val="20"/>
        </w:rPr>
        <w:t xml:space="preserve">). The Nora student engagement model. </w:t>
      </w:r>
      <w:r w:rsidR="00EE6BB0" w:rsidRPr="00560ECE">
        <w:rPr>
          <w:rFonts w:ascii="Calibri" w:hAnsi="Calibri" w:cs="Helvetica"/>
          <w:i/>
          <w:szCs w:val="20"/>
        </w:rPr>
        <w:t xml:space="preserve">Computing Alliance of Hispanic-Serving </w:t>
      </w:r>
      <w:r w:rsidR="00C44899" w:rsidRPr="00560ECE">
        <w:rPr>
          <w:rFonts w:ascii="Calibri" w:hAnsi="Calibri" w:cs="Helvetica"/>
          <w:i/>
          <w:szCs w:val="20"/>
        </w:rPr>
        <w:tab/>
      </w:r>
      <w:r w:rsidR="00EE6BB0" w:rsidRPr="00560ECE">
        <w:rPr>
          <w:rFonts w:ascii="Calibri" w:hAnsi="Calibri" w:cs="Helvetica"/>
          <w:i/>
          <w:szCs w:val="20"/>
        </w:rPr>
        <w:t>Institutions</w:t>
      </w:r>
      <w:r w:rsidRPr="00560ECE">
        <w:rPr>
          <w:rFonts w:ascii="Calibri" w:hAnsi="Calibri" w:cs="Helvetica"/>
          <w:i/>
          <w:szCs w:val="20"/>
        </w:rPr>
        <w:t>.</w:t>
      </w:r>
      <w:r w:rsidR="00EE6BB0" w:rsidRPr="00560ECE">
        <w:rPr>
          <w:rFonts w:ascii="Calibri" w:hAnsi="Calibri" w:cs="Helvetica"/>
          <w:i/>
          <w:szCs w:val="20"/>
        </w:rPr>
        <w:t xml:space="preserve"> </w:t>
      </w:r>
    </w:p>
    <w:p w:rsidR="00EE6BB0" w:rsidRPr="00560ECE" w:rsidRDefault="00EE6BB0" w:rsidP="00871299">
      <w:pPr>
        <w:widowControl w:val="0"/>
        <w:tabs>
          <w:tab w:val="left" w:pos="360"/>
        </w:tabs>
        <w:autoSpaceDE w:val="0"/>
        <w:autoSpaceDN w:val="0"/>
        <w:adjustRightInd w:val="0"/>
        <w:rPr>
          <w:rFonts w:ascii="Calibri" w:hAnsi="Calibri" w:cs="Helvetica"/>
          <w:i/>
          <w:szCs w:val="20"/>
        </w:rPr>
      </w:pPr>
    </w:p>
    <w:p w:rsidR="0045100A" w:rsidRPr="00560ECE" w:rsidRDefault="0045100A" w:rsidP="00871299">
      <w:pPr>
        <w:widowControl w:val="0"/>
        <w:tabs>
          <w:tab w:val="left" w:pos="360"/>
        </w:tabs>
        <w:autoSpaceDE w:val="0"/>
        <w:autoSpaceDN w:val="0"/>
        <w:adjustRightInd w:val="0"/>
        <w:rPr>
          <w:rFonts w:ascii="Calibri" w:hAnsi="Calibri" w:cs="Helvetica"/>
        </w:rPr>
      </w:pPr>
      <w:r w:rsidRPr="00CB1722">
        <w:rPr>
          <w:rFonts w:ascii="Calibri" w:hAnsi="Calibri" w:cs="Helvetica"/>
          <w:szCs w:val="20"/>
        </w:rPr>
        <w:t>Wolf-Wendel, L., Ward, K., &amp; Kinzie, J.</w:t>
      </w:r>
      <w:r w:rsidRPr="00CB1722">
        <w:rPr>
          <w:rFonts w:ascii="Calibri" w:hAnsi="Calibri" w:cs="Helvetica"/>
        </w:rPr>
        <w:t xml:space="preserve"> (2009).</w:t>
      </w:r>
      <w:r w:rsidRPr="00560ECE">
        <w:rPr>
          <w:rFonts w:ascii="Calibri" w:hAnsi="Calibri" w:cs="Helvetica"/>
          <w:i/>
        </w:rPr>
        <w:t xml:space="preserve"> </w:t>
      </w:r>
      <w:r w:rsidRPr="00560ECE">
        <w:rPr>
          <w:rFonts w:ascii="Calibri" w:hAnsi="Calibri" w:cs="Helvetica"/>
        </w:rPr>
        <w:t xml:space="preserve">A tangled web of terms: The overlap and </w:t>
      </w:r>
      <w:r w:rsidR="005045BE" w:rsidRPr="00560ECE">
        <w:rPr>
          <w:rFonts w:ascii="Calibri" w:hAnsi="Calibri" w:cs="Helvetica"/>
        </w:rPr>
        <w:tab/>
      </w:r>
      <w:r w:rsidRPr="00560ECE">
        <w:rPr>
          <w:rFonts w:ascii="Calibri" w:hAnsi="Calibri" w:cs="Helvetica"/>
        </w:rPr>
        <w:t xml:space="preserve">unique </w:t>
      </w:r>
      <w:r w:rsidR="003149DF" w:rsidRPr="00560ECE">
        <w:rPr>
          <w:rFonts w:ascii="Calibri" w:hAnsi="Calibri" w:cs="Helvetica"/>
        </w:rPr>
        <w:tab/>
      </w:r>
      <w:r w:rsidRPr="00560ECE">
        <w:rPr>
          <w:rFonts w:ascii="Calibri" w:hAnsi="Calibri" w:cs="Helvetica"/>
        </w:rPr>
        <w:t xml:space="preserve">contribution of involvement, engagement, and integration to understanding college </w:t>
      </w:r>
      <w:r w:rsidR="003149DF" w:rsidRPr="00560ECE">
        <w:rPr>
          <w:rFonts w:ascii="Calibri" w:hAnsi="Calibri" w:cs="Helvetica"/>
        </w:rPr>
        <w:tab/>
      </w:r>
      <w:r w:rsidRPr="00560ECE">
        <w:rPr>
          <w:rFonts w:ascii="Calibri" w:hAnsi="Calibri" w:cs="Helvetica"/>
        </w:rPr>
        <w:t>student success.</w:t>
      </w:r>
      <w:r w:rsidRPr="00560ECE">
        <w:rPr>
          <w:rFonts w:ascii="Calibri" w:hAnsi="Calibri" w:cs="Helvetica"/>
          <w:i/>
        </w:rPr>
        <w:t xml:space="preserve"> Journal of College Student Development</w:t>
      </w:r>
      <w:r w:rsidRPr="00560ECE">
        <w:rPr>
          <w:rFonts w:ascii="Calibri" w:hAnsi="Calibri" w:cs="Helvetica"/>
        </w:rPr>
        <w:t>, 50 (4), 407-428.</w:t>
      </w:r>
    </w:p>
    <w:p w:rsidR="0045100A" w:rsidRPr="00560ECE" w:rsidRDefault="0045100A" w:rsidP="00871299">
      <w:pPr>
        <w:widowControl w:val="0"/>
        <w:tabs>
          <w:tab w:val="left" w:pos="360"/>
        </w:tabs>
        <w:autoSpaceDE w:val="0"/>
        <w:autoSpaceDN w:val="0"/>
        <w:adjustRightInd w:val="0"/>
        <w:rPr>
          <w:rFonts w:ascii="Calibri" w:hAnsi="Calibri" w:cs="Helvetica"/>
        </w:rPr>
      </w:pPr>
    </w:p>
    <w:p w:rsidR="000B1D76" w:rsidRPr="00560ECE" w:rsidRDefault="00977CE7" w:rsidP="00871299">
      <w:pPr>
        <w:tabs>
          <w:tab w:val="left" w:pos="360"/>
        </w:tabs>
        <w:rPr>
          <w:rFonts w:ascii="Calibri" w:hAnsi="Calibri"/>
        </w:rPr>
      </w:pPr>
      <w:r w:rsidRPr="00560ECE">
        <w:rPr>
          <w:rFonts w:ascii="Calibri" w:hAnsi="Calibri"/>
        </w:rPr>
        <w:t xml:space="preserve">Chapter Three, “Why pivotal moment timing matters.” </w:t>
      </w:r>
      <w:r w:rsidRPr="00560ECE">
        <w:rPr>
          <w:rFonts w:ascii="Calibri" w:hAnsi="Calibri"/>
          <w:i/>
        </w:rPr>
        <w:t xml:space="preserve">Pivotal moments: How educators can </w:t>
      </w:r>
      <w:r w:rsidR="0031515D" w:rsidRPr="00560ECE">
        <w:rPr>
          <w:rFonts w:ascii="Calibri" w:hAnsi="Calibri"/>
          <w:i/>
        </w:rPr>
        <w:tab/>
      </w:r>
      <w:r w:rsidRPr="00560ECE">
        <w:rPr>
          <w:rFonts w:ascii="Calibri" w:hAnsi="Calibri"/>
          <w:i/>
        </w:rPr>
        <w:t>put all students on the path to college.</w:t>
      </w:r>
      <w:r w:rsidRPr="00560ECE">
        <w:rPr>
          <w:rFonts w:ascii="Calibri" w:hAnsi="Calibri"/>
        </w:rPr>
        <w:t xml:space="preserve">  Cambridge, MA: Harvard Education Press.</w:t>
      </w:r>
    </w:p>
    <w:p w:rsidR="000B1D76" w:rsidRPr="00560ECE" w:rsidRDefault="000B1D76" w:rsidP="00871299">
      <w:pPr>
        <w:tabs>
          <w:tab w:val="left" w:pos="360"/>
        </w:tabs>
        <w:rPr>
          <w:rFonts w:ascii="Calibri" w:hAnsi="Calibri"/>
          <w:b/>
        </w:rPr>
      </w:pPr>
    </w:p>
    <w:p w:rsidR="000B1D76" w:rsidRPr="003B03F1" w:rsidRDefault="003B03F1" w:rsidP="00871299">
      <w:pPr>
        <w:tabs>
          <w:tab w:val="left" w:pos="360"/>
        </w:tabs>
        <w:rPr>
          <w:rFonts w:ascii="Calibri" w:hAnsi="Calibri"/>
          <w:b/>
          <w:i/>
        </w:rPr>
      </w:pPr>
      <w:r w:rsidRPr="003B03F1">
        <w:rPr>
          <w:rFonts w:ascii="Calibri" w:hAnsi="Calibri"/>
          <w:b/>
          <w:i/>
        </w:rPr>
        <w:t>Optional</w:t>
      </w:r>
      <w:r>
        <w:rPr>
          <w:rFonts w:ascii="Calibri" w:hAnsi="Calibri"/>
          <w:b/>
          <w:i/>
        </w:rPr>
        <w:t xml:space="preserve"> Reading:</w:t>
      </w:r>
    </w:p>
    <w:p w:rsidR="000B1D76" w:rsidRPr="00560ECE" w:rsidRDefault="000B1D76" w:rsidP="00871299">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Nora, A. (2003). Access to higher education for Hispanic students: Real or illusory? In</w:t>
      </w:r>
    </w:p>
    <w:p w:rsidR="000B1D76" w:rsidRPr="00560ECE" w:rsidRDefault="000B1D76" w:rsidP="00871299">
      <w:pPr>
        <w:widowControl w:val="0"/>
        <w:tabs>
          <w:tab w:val="left" w:pos="360"/>
        </w:tabs>
        <w:autoSpaceDE w:val="0"/>
        <w:autoSpaceDN w:val="0"/>
        <w:adjustRightInd w:val="0"/>
        <w:rPr>
          <w:rFonts w:ascii="Calibri" w:hAnsi="Calibri" w:cs="TimesNewRomanPSMT"/>
          <w:i/>
          <w:iCs/>
        </w:rPr>
      </w:pPr>
      <w:r w:rsidRPr="00560ECE">
        <w:rPr>
          <w:rFonts w:ascii="Calibri" w:hAnsi="Calibri" w:cs="TimesNewRomanPSMT"/>
        </w:rPr>
        <w:tab/>
        <w:t xml:space="preserve">Castellanos, J. &amp; Jones, L. (Eds.). </w:t>
      </w:r>
      <w:r w:rsidRPr="00560ECE">
        <w:rPr>
          <w:rFonts w:ascii="Calibri" w:hAnsi="Calibri" w:cs="TimesNewRomanPSMT"/>
          <w:i/>
          <w:iCs/>
        </w:rPr>
        <w:t>The Majority in the Minority: Expanding the</w:t>
      </w:r>
    </w:p>
    <w:p w:rsidR="000B1D76" w:rsidRPr="00560ECE" w:rsidRDefault="000B1D76" w:rsidP="00871299">
      <w:pPr>
        <w:widowControl w:val="0"/>
        <w:tabs>
          <w:tab w:val="left" w:pos="360"/>
        </w:tabs>
        <w:autoSpaceDE w:val="0"/>
        <w:autoSpaceDN w:val="0"/>
        <w:adjustRightInd w:val="0"/>
        <w:rPr>
          <w:rFonts w:ascii="Calibri" w:hAnsi="Calibri" w:cs="TimesNewRomanPSMT"/>
          <w:i/>
          <w:iCs/>
        </w:rPr>
      </w:pPr>
      <w:r w:rsidRPr="00560ECE">
        <w:rPr>
          <w:rFonts w:ascii="Calibri" w:hAnsi="Calibri" w:cs="TimesNewRomanPSMT"/>
          <w:i/>
          <w:iCs/>
        </w:rPr>
        <w:tab/>
        <w:t>representation of Latina/o faculty, administrators and students in higher education.</w:t>
      </w:r>
    </w:p>
    <w:p w:rsidR="00113C82" w:rsidRPr="00560ECE" w:rsidRDefault="000B1D76" w:rsidP="00871299">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ab/>
        <w:t>Sterling, VA: Stylus Publishing, LLC.</w:t>
      </w:r>
    </w:p>
    <w:p w:rsidR="002070C6" w:rsidRDefault="002070C6" w:rsidP="00113C82">
      <w:pPr>
        <w:jc w:val="center"/>
        <w:rPr>
          <w:rFonts w:ascii="Calibri" w:hAnsi="Calibri"/>
        </w:rPr>
      </w:pPr>
    </w:p>
    <w:p w:rsidR="00CB795F" w:rsidRPr="00560ECE" w:rsidRDefault="002070C6" w:rsidP="003B03F1">
      <w:pPr>
        <w:rPr>
          <w:rFonts w:ascii="Calibri" w:hAnsi="Calibri"/>
          <w:b/>
        </w:rPr>
      </w:pPr>
      <w:r w:rsidRPr="00560ECE">
        <w:rPr>
          <w:rFonts w:ascii="Calibri" w:hAnsi="Calibri"/>
          <w:b/>
        </w:rPr>
        <w:t>Week 4</w:t>
      </w:r>
      <w:r>
        <w:rPr>
          <w:rFonts w:ascii="Calibri" w:hAnsi="Calibri"/>
          <w:b/>
        </w:rPr>
        <w:t xml:space="preserve"> – </w:t>
      </w:r>
      <w:r w:rsidR="00CB795F" w:rsidRPr="00560ECE">
        <w:rPr>
          <w:rFonts w:ascii="Calibri" w:hAnsi="Calibri"/>
          <w:b/>
        </w:rPr>
        <w:t>October 21</w:t>
      </w:r>
      <w:r w:rsidR="0021580C" w:rsidRPr="00560ECE">
        <w:rPr>
          <w:rFonts w:ascii="Calibri" w:hAnsi="Calibri"/>
          <w:b/>
        </w:rPr>
        <w:t xml:space="preserve">: </w:t>
      </w:r>
      <w:r w:rsidR="00113C82" w:rsidRPr="00560ECE">
        <w:rPr>
          <w:rFonts w:ascii="Calibri" w:hAnsi="Calibri"/>
          <w:b/>
        </w:rPr>
        <w:t>Access and Transition to California Community Colleges</w:t>
      </w:r>
    </w:p>
    <w:p w:rsidR="00113C82" w:rsidRPr="002070C6" w:rsidRDefault="002479E8" w:rsidP="00113C82">
      <w:pPr>
        <w:rPr>
          <w:rFonts w:ascii="Calibri" w:hAnsi="Calibri"/>
          <w:b/>
        </w:rPr>
      </w:pPr>
      <w:r w:rsidRPr="002070C6">
        <w:rPr>
          <w:rFonts w:ascii="Calibri" w:hAnsi="Calibri"/>
          <w:b/>
          <w:i/>
        </w:rPr>
        <w:t>Purpose</w:t>
      </w:r>
      <w:r w:rsidR="002070C6">
        <w:rPr>
          <w:rFonts w:ascii="Calibri" w:hAnsi="Calibri"/>
          <w:b/>
        </w:rPr>
        <w:t>:</w:t>
      </w:r>
      <w:r w:rsidR="00932571" w:rsidRPr="00560ECE">
        <w:rPr>
          <w:rFonts w:ascii="Calibri" w:hAnsi="Calibri"/>
          <w:b/>
        </w:rPr>
        <w:t xml:space="preserve"> </w:t>
      </w:r>
      <w:r w:rsidR="00113C82" w:rsidRPr="00560ECE">
        <w:rPr>
          <w:rFonts w:ascii="Calibri" w:hAnsi="Calibri"/>
        </w:rPr>
        <w:t>This week we focus on access and transition in California Community Colleges.  Readings and lecture will discuss the</w:t>
      </w:r>
      <w:r w:rsidR="00F713D5" w:rsidRPr="00560ECE">
        <w:rPr>
          <w:rFonts w:ascii="Calibri" w:hAnsi="Calibri"/>
        </w:rPr>
        <w:t xml:space="preserve"> mission of</w:t>
      </w:r>
      <w:r w:rsidR="00113C82" w:rsidRPr="00560ECE">
        <w:rPr>
          <w:rFonts w:ascii="Calibri" w:hAnsi="Calibri"/>
        </w:rPr>
        <w:t xml:space="preserve"> </w:t>
      </w:r>
      <w:r w:rsidR="00F713D5" w:rsidRPr="00560ECE">
        <w:rPr>
          <w:rFonts w:ascii="Calibri" w:hAnsi="Calibri"/>
        </w:rPr>
        <w:t>community c</w:t>
      </w:r>
      <w:r w:rsidR="00113C82" w:rsidRPr="00560ECE">
        <w:rPr>
          <w:rFonts w:ascii="Calibri" w:hAnsi="Calibri"/>
        </w:rPr>
        <w:t>ollege</w:t>
      </w:r>
      <w:r w:rsidR="00F713D5" w:rsidRPr="00560ECE">
        <w:rPr>
          <w:rFonts w:ascii="Calibri" w:hAnsi="Calibri"/>
        </w:rPr>
        <w:t>s</w:t>
      </w:r>
      <w:r w:rsidR="00CA52FE">
        <w:rPr>
          <w:rFonts w:ascii="Calibri" w:hAnsi="Calibri"/>
        </w:rPr>
        <w:t xml:space="preserve"> and their institutional role in providing college access</w:t>
      </w:r>
      <w:r w:rsidR="00113C82" w:rsidRPr="00560ECE">
        <w:rPr>
          <w:rFonts w:ascii="Calibri" w:hAnsi="Calibri"/>
        </w:rPr>
        <w:t xml:space="preserve">. </w:t>
      </w:r>
      <w:r w:rsidR="00CA52FE">
        <w:rPr>
          <w:rFonts w:ascii="Calibri" w:hAnsi="Calibri"/>
        </w:rPr>
        <w:t xml:space="preserve">We will also explore the implications of the Student Success Act.   </w:t>
      </w:r>
    </w:p>
    <w:p w:rsidR="002479E8" w:rsidRPr="00560ECE" w:rsidRDefault="002479E8">
      <w:pPr>
        <w:rPr>
          <w:rFonts w:ascii="Calibri" w:hAnsi="Calibri"/>
          <w:b/>
        </w:rPr>
      </w:pPr>
    </w:p>
    <w:p w:rsidR="006B2B0E" w:rsidRDefault="006B2B0E">
      <w:pPr>
        <w:rPr>
          <w:rFonts w:ascii="Calibri" w:hAnsi="Calibri"/>
          <w:b/>
          <w:i/>
        </w:rPr>
      </w:pPr>
    </w:p>
    <w:p w:rsidR="006B2B0E" w:rsidRDefault="006B2B0E">
      <w:pPr>
        <w:rPr>
          <w:rFonts w:ascii="Calibri" w:hAnsi="Calibri"/>
          <w:b/>
          <w:i/>
        </w:rPr>
      </w:pPr>
    </w:p>
    <w:p w:rsidR="0007250D" w:rsidRPr="00560ECE" w:rsidRDefault="00CB1722">
      <w:pPr>
        <w:rPr>
          <w:rFonts w:ascii="Calibri" w:hAnsi="Calibri"/>
          <w:b/>
        </w:rPr>
      </w:pPr>
      <w:r>
        <w:rPr>
          <w:rFonts w:ascii="Calibri" w:hAnsi="Calibri"/>
          <w:b/>
          <w:i/>
        </w:rPr>
        <w:t xml:space="preserve">Required </w:t>
      </w:r>
      <w:r w:rsidR="00277132" w:rsidRPr="002070C6">
        <w:rPr>
          <w:rFonts w:ascii="Calibri" w:hAnsi="Calibri"/>
          <w:b/>
          <w:i/>
        </w:rPr>
        <w:t>Readings</w:t>
      </w:r>
      <w:r w:rsidR="002070C6">
        <w:rPr>
          <w:rFonts w:ascii="Calibri" w:hAnsi="Calibri"/>
          <w:b/>
          <w:i/>
        </w:rPr>
        <w:t>:</w:t>
      </w:r>
    </w:p>
    <w:p w:rsidR="00B22086" w:rsidRPr="00560ECE" w:rsidRDefault="00E229DC" w:rsidP="00871299">
      <w:pPr>
        <w:tabs>
          <w:tab w:val="left" w:pos="360"/>
        </w:tabs>
        <w:rPr>
          <w:rFonts w:ascii="Calibri" w:hAnsi="Calibri"/>
        </w:rPr>
      </w:pPr>
      <w:r w:rsidRPr="00560ECE">
        <w:rPr>
          <w:rFonts w:ascii="Calibri" w:hAnsi="Calibri"/>
        </w:rPr>
        <w:t xml:space="preserve">Dowd, A. (2003). From access to outcome equity: Revitalizing the democratic mission of the </w:t>
      </w:r>
      <w:r w:rsidR="0031515D" w:rsidRPr="00560ECE">
        <w:rPr>
          <w:rFonts w:ascii="Calibri" w:hAnsi="Calibri"/>
        </w:rPr>
        <w:tab/>
      </w:r>
      <w:r w:rsidRPr="00560ECE">
        <w:rPr>
          <w:rFonts w:ascii="Calibri" w:hAnsi="Calibri"/>
        </w:rPr>
        <w:t xml:space="preserve">community college. </w:t>
      </w:r>
      <w:r w:rsidRPr="00560ECE">
        <w:rPr>
          <w:rFonts w:ascii="Calibri" w:hAnsi="Calibri"/>
          <w:i/>
        </w:rPr>
        <w:t xml:space="preserve">The ANNALS of the American Academy of Political and Social </w:t>
      </w:r>
      <w:r w:rsidR="0031515D" w:rsidRPr="00560ECE">
        <w:rPr>
          <w:rFonts w:ascii="Calibri" w:hAnsi="Calibri"/>
          <w:i/>
        </w:rPr>
        <w:tab/>
      </w:r>
      <w:r w:rsidRPr="00560ECE">
        <w:rPr>
          <w:rFonts w:ascii="Calibri" w:hAnsi="Calibri"/>
          <w:i/>
        </w:rPr>
        <w:t>Science, 486</w:t>
      </w:r>
      <w:r w:rsidRPr="00560ECE">
        <w:rPr>
          <w:rFonts w:ascii="Calibri" w:hAnsi="Calibri"/>
        </w:rPr>
        <w:t xml:space="preserve">, 92-119. </w:t>
      </w:r>
    </w:p>
    <w:p w:rsidR="00D07381" w:rsidRDefault="00D07381" w:rsidP="00871299">
      <w:pPr>
        <w:tabs>
          <w:tab w:val="left" w:pos="360"/>
        </w:tabs>
        <w:rPr>
          <w:rFonts w:ascii="Calibri" w:hAnsi="Calibri"/>
        </w:rPr>
      </w:pPr>
    </w:p>
    <w:p w:rsidR="00D11F33" w:rsidRPr="00560ECE" w:rsidRDefault="00F713D5" w:rsidP="00871299">
      <w:pPr>
        <w:tabs>
          <w:tab w:val="left" w:pos="360"/>
        </w:tabs>
        <w:rPr>
          <w:rFonts w:ascii="Calibri" w:hAnsi="Calibri" w:cs="Arial"/>
          <w:szCs w:val="26"/>
        </w:rPr>
      </w:pPr>
      <w:r w:rsidRPr="00560ECE">
        <w:rPr>
          <w:rFonts w:ascii="Calibri" w:hAnsi="Calibri" w:cs="Arial"/>
          <w:szCs w:val="26"/>
        </w:rPr>
        <w:t>Mullin, C. M. (2012). Why access matters: The community college student b</w:t>
      </w:r>
      <w:r w:rsidR="00D11F33" w:rsidRPr="00560ECE">
        <w:rPr>
          <w:rFonts w:ascii="Calibri" w:hAnsi="Calibri" w:cs="Arial"/>
          <w:szCs w:val="26"/>
        </w:rPr>
        <w:t xml:space="preserve">ody. </w:t>
      </w:r>
      <w:r w:rsidR="00D11F33" w:rsidRPr="00560ECE">
        <w:rPr>
          <w:rFonts w:ascii="Calibri" w:hAnsi="Calibri" w:cs="Arial"/>
          <w:i/>
          <w:iCs/>
          <w:szCs w:val="26"/>
        </w:rPr>
        <w:t xml:space="preserve">American </w:t>
      </w:r>
      <w:r w:rsidRPr="00560ECE">
        <w:rPr>
          <w:rFonts w:ascii="Calibri" w:hAnsi="Calibri" w:cs="Arial"/>
          <w:i/>
          <w:iCs/>
          <w:szCs w:val="26"/>
        </w:rPr>
        <w:tab/>
      </w:r>
      <w:r w:rsidR="00D11F33" w:rsidRPr="00560ECE">
        <w:rPr>
          <w:rFonts w:ascii="Calibri" w:hAnsi="Calibri" w:cs="Arial"/>
          <w:i/>
          <w:iCs/>
          <w:szCs w:val="26"/>
        </w:rPr>
        <w:t>Associ</w:t>
      </w:r>
      <w:r w:rsidRPr="00560ECE">
        <w:rPr>
          <w:rFonts w:ascii="Calibri" w:hAnsi="Calibri" w:cs="Arial"/>
          <w:i/>
          <w:iCs/>
          <w:szCs w:val="26"/>
        </w:rPr>
        <w:t>ation of Community Colleges</w:t>
      </w:r>
      <w:r w:rsidR="00D11F33" w:rsidRPr="00560ECE">
        <w:rPr>
          <w:rFonts w:ascii="Calibri" w:hAnsi="Calibri" w:cs="Arial"/>
          <w:szCs w:val="26"/>
        </w:rPr>
        <w:t>.</w:t>
      </w:r>
      <w:r w:rsidRPr="00560ECE">
        <w:rPr>
          <w:rFonts w:ascii="Calibri" w:hAnsi="Calibri" w:cs="Arial"/>
          <w:szCs w:val="26"/>
        </w:rPr>
        <w:t xml:space="preserve"> Policy Brief 2012-01PBL.</w:t>
      </w:r>
    </w:p>
    <w:p w:rsidR="00575AE9" w:rsidRPr="00560ECE" w:rsidRDefault="00575AE9" w:rsidP="00871299">
      <w:pPr>
        <w:tabs>
          <w:tab w:val="left" w:pos="360"/>
        </w:tabs>
        <w:rPr>
          <w:rFonts w:ascii="Calibri" w:hAnsi="Calibri"/>
        </w:rPr>
      </w:pPr>
    </w:p>
    <w:p w:rsidR="00B577FF" w:rsidRPr="00560ECE" w:rsidRDefault="00B577FF" w:rsidP="00B577FF">
      <w:pPr>
        <w:tabs>
          <w:tab w:val="left" w:pos="360"/>
          <w:tab w:val="left" w:pos="720"/>
          <w:tab w:val="left" w:pos="2533"/>
        </w:tabs>
        <w:rPr>
          <w:rFonts w:ascii="Calibri" w:hAnsi="Calibri"/>
        </w:rPr>
      </w:pPr>
      <w:r w:rsidRPr="00560ECE">
        <w:rPr>
          <w:rFonts w:ascii="Calibri" w:hAnsi="Calibri"/>
        </w:rPr>
        <w:t xml:space="preserve">Driscoll, A., K. (2007). Beyond access: How the first semester matters for community college </w:t>
      </w:r>
      <w:r w:rsidRPr="00560ECE">
        <w:rPr>
          <w:rFonts w:ascii="Calibri" w:hAnsi="Calibri"/>
        </w:rPr>
        <w:tab/>
        <w:t xml:space="preserve">students’ aspirations and persistence.  Stanford, CA: </w:t>
      </w:r>
      <w:r w:rsidRPr="00560ECE">
        <w:rPr>
          <w:rFonts w:ascii="Calibri" w:hAnsi="Calibri"/>
          <w:i/>
        </w:rPr>
        <w:t xml:space="preserve">Policy Analysis for California </w:t>
      </w:r>
      <w:r w:rsidRPr="00560ECE">
        <w:rPr>
          <w:rFonts w:ascii="Calibri" w:hAnsi="Calibri"/>
          <w:i/>
        </w:rPr>
        <w:tab/>
        <w:t>Education</w:t>
      </w:r>
      <w:r w:rsidRPr="00560ECE">
        <w:rPr>
          <w:rFonts w:ascii="Calibri" w:hAnsi="Calibri"/>
        </w:rPr>
        <w:t>. http://files.eric.ed.gov/fulltext/ED498154.pdf</w:t>
      </w:r>
    </w:p>
    <w:p w:rsidR="00B577FF" w:rsidRPr="00560ECE" w:rsidRDefault="00B577FF" w:rsidP="00871299">
      <w:pPr>
        <w:tabs>
          <w:tab w:val="left" w:pos="360"/>
        </w:tabs>
        <w:rPr>
          <w:rFonts w:ascii="Calibri" w:hAnsi="Calibri"/>
        </w:rPr>
      </w:pPr>
    </w:p>
    <w:p w:rsidR="000E2638" w:rsidRPr="00560ECE" w:rsidRDefault="00D1447C" w:rsidP="00CA52FE">
      <w:pPr>
        <w:pStyle w:val="Default"/>
        <w:rPr>
          <w:rFonts w:ascii="Calibri" w:hAnsi="Calibri"/>
          <w:color w:val="auto"/>
        </w:rPr>
      </w:pPr>
      <w:r w:rsidRPr="00560ECE">
        <w:rPr>
          <w:rFonts w:ascii="Calibri" w:hAnsi="Calibri"/>
          <w:color w:val="auto"/>
        </w:rPr>
        <w:lastRenderedPageBreak/>
        <w:t xml:space="preserve">Read </w:t>
      </w:r>
      <w:r w:rsidR="00194F43">
        <w:rPr>
          <w:rFonts w:ascii="Calibri" w:hAnsi="Calibri"/>
          <w:color w:val="auto"/>
        </w:rPr>
        <w:t xml:space="preserve">Part I, </w:t>
      </w:r>
      <w:r w:rsidRPr="00560ECE">
        <w:rPr>
          <w:rFonts w:ascii="Calibri" w:hAnsi="Calibri"/>
          <w:color w:val="auto"/>
        </w:rPr>
        <w:t>understand</w:t>
      </w:r>
      <w:r w:rsidR="00575AE9" w:rsidRPr="00560ECE">
        <w:rPr>
          <w:rFonts w:ascii="Calibri" w:hAnsi="Calibri"/>
          <w:color w:val="auto"/>
        </w:rPr>
        <w:t xml:space="preserve"> </w:t>
      </w:r>
      <w:r w:rsidR="00560ECE">
        <w:rPr>
          <w:rFonts w:ascii="Calibri" w:hAnsi="Calibri"/>
          <w:color w:val="auto"/>
        </w:rPr>
        <w:t>every recommendation</w:t>
      </w:r>
      <w:r w:rsidR="00194F43">
        <w:rPr>
          <w:rFonts w:ascii="Calibri" w:hAnsi="Calibri"/>
          <w:color w:val="auto"/>
        </w:rPr>
        <w:t>, and the changes in funding</w:t>
      </w:r>
      <w:r w:rsidR="00560ECE" w:rsidRPr="00560ECE">
        <w:rPr>
          <w:rFonts w:ascii="Calibri" w:hAnsi="Calibri"/>
          <w:color w:val="auto"/>
        </w:rPr>
        <w:t>.</w:t>
      </w:r>
      <w:r w:rsidR="00560ECE">
        <w:rPr>
          <w:rFonts w:ascii="Calibri" w:hAnsi="Calibri"/>
          <w:color w:val="auto"/>
        </w:rPr>
        <w:t xml:space="preserve"> </w:t>
      </w:r>
      <w:r w:rsidR="00560ECE" w:rsidRPr="00560ECE">
        <w:rPr>
          <w:rFonts w:ascii="Calibri" w:hAnsi="Calibri"/>
          <w:color w:val="auto"/>
        </w:rPr>
        <w:t xml:space="preserve"> </w:t>
      </w:r>
      <w:r w:rsidR="00560ECE" w:rsidRPr="00560ECE">
        <w:rPr>
          <w:rFonts w:ascii="Calibri" w:hAnsi="Calibri" w:cs="QNKSW M+ Helvetica Neue"/>
          <w:i/>
          <w:color w:val="auto"/>
          <w:szCs w:val="30"/>
        </w:rPr>
        <w:t xml:space="preserve">Advancing </w:t>
      </w:r>
      <w:r w:rsidR="00194F43">
        <w:rPr>
          <w:rFonts w:ascii="Calibri" w:hAnsi="Calibri" w:cs="QNKSW M+ Helvetica Neue"/>
          <w:i/>
          <w:color w:val="auto"/>
          <w:szCs w:val="30"/>
        </w:rPr>
        <w:tab/>
      </w:r>
      <w:r w:rsidR="00560ECE" w:rsidRPr="00560ECE">
        <w:rPr>
          <w:rFonts w:ascii="Calibri" w:hAnsi="Calibri" w:cs="QNKSW M+ Helvetica Neue"/>
          <w:i/>
          <w:color w:val="auto"/>
          <w:szCs w:val="30"/>
        </w:rPr>
        <w:t xml:space="preserve">student success in </w:t>
      </w:r>
      <w:r w:rsidR="00560ECE" w:rsidRPr="00560ECE">
        <w:rPr>
          <w:rFonts w:ascii="Calibri" w:hAnsi="Calibri"/>
          <w:bCs/>
          <w:i/>
          <w:color w:val="auto"/>
          <w:szCs w:val="30"/>
        </w:rPr>
        <w:t xml:space="preserve">California Community Colleges: </w:t>
      </w:r>
      <w:r w:rsidR="00560ECE" w:rsidRPr="00560ECE">
        <w:rPr>
          <w:rFonts w:ascii="Calibri" w:hAnsi="Calibri" w:cs="NLWVG S+ Helvetica Neue"/>
          <w:i/>
          <w:iCs/>
          <w:color w:val="auto"/>
          <w:szCs w:val="22"/>
        </w:rPr>
        <w:t xml:space="preserve">The recommendations of the </w:t>
      </w:r>
      <w:r w:rsidR="00194F43">
        <w:rPr>
          <w:rFonts w:ascii="Calibri" w:hAnsi="Calibri" w:cs="NLWVG S+ Helvetica Neue"/>
          <w:i/>
          <w:iCs/>
          <w:color w:val="auto"/>
          <w:szCs w:val="22"/>
        </w:rPr>
        <w:tab/>
      </w:r>
      <w:r w:rsidR="00560ECE" w:rsidRPr="00560ECE">
        <w:rPr>
          <w:rFonts w:ascii="Calibri" w:hAnsi="Calibri" w:cs="NLWVG S+ Helvetica Neue"/>
          <w:i/>
          <w:iCs/>
          <w:color w:val="auto"/>
          <w:szCs w:val="22"/>
        </w:rPr>
        <w:t>California Community Colleges Student Success Task Force.</w:t>
      </w:r>
    </w:p>
    <w:p w:rsidR="00A5017D" w:rsidRPr="00560ECE" w:rsidRDefault="000E2638" w:rsidP="00871299">
      <w:pPr>
        <w:tabs>
          <w:tab w:val="left" w:pos="360"/>
          <w:tab w:val="left" w:pos="2533"/>
        </w:tabs>
        <w:rPr>
          <w:rFonts w:ascii="Calibri" w:hAnsi="Calibri"/>
        </w:rPr>
      </w:pPr>
      <w:r w:rsidRPr="00560ECE">
        <w:rPr>
          <w:rFonts w:ascii="Calibri" w:hAnsi="Calibri"/>
        </w:rPr>
        <w:tab/>
      </w:r>
    </w:p>
    <w:p w:rsidR="00B577FF" w:rsidRPr="00560ECE" w:rsidRDefault="00B577FF" w:rsidP="00B577FF">
      <w:pPr>
        <w:pStyle w:val="NormalWeb"/>
        <w:spacing w:before="2" w:after="2"/>
        <w:rPr>
          <w:rFonts w:ascii="Calibri" w:hAnsi="Calibri"/>
          <w:sz w:val="24"/>
          <w:szCs w:val="22"/>
        </w:rPr>
      </w:pPr>
      <w:r w:rsidRPr="00560ECE">
        <w:rPr>
          <w:rFonts w:ascii="Calibri" w:hAnsi="Calibri"/>
          <w:sz w:val="24"/>
        </w:rPr>
        <w:t xml:space="preserve">Lowenthal. (2012). </w:t>
      </w:r>
      <w:r w:rsidRPr="00560ECE">
        <w:rPr>
          <w:rFonts w:ascii="Calibri" w:hAnsi="Calibri"/>
          <w:i/>
          <w:sz w:val="24"/>
        </w:rPr>
        <w:t>California Senate Bill 1456:</w:t>
      </w:r>
      <w:r w:rsidRPr="00560ECE">
        <w:rPr>
          <w:rFonts w:ascii="Calibri" w:hAnsi="Calibri"/>
          <w:i/>
          <w:sz w:val="24"/>
          <w:szCs w:val="22"/>
        </w:rPr>
        <w:t xml:space="preserve"> Student Success Act of 2012</w:t>
      </w:r>
      <w:r w:rsidRPr="00560ECE">
        <w:rPr>
          <w:rFonts w:ascii="Calibri" w:hAnsi="Calibri"/>
          <w:sz w:val="24"/>
          <w:szCs w:val="22"/>
        </w:rPr>
        <w:t xml:space="preserve">.  </w:t>
      </w:r>
    </w:p>
    <w:p w:rsidR="00222911" w:rsidRPr="00560ECE" w:rsidRDefault="00222911" w:rsidP="00E229DC">
      <w:pPr>
        <w:rPr>
          <w:rFonts w:ascii="Calibri" w:hAnsi="Calibri"/>
        </w:rPr>
      </w:pPr>
    </w:p>
    <w:p w:rsidR="00CB795F" w:rsidRPr="00560ECE" w:rsidRDefault="0021580C" w:rsidP="002070C6">
      <w:pPr>
        <w:rPr>
          <w:rFonts w:ascii="Calibri" w:hAnsi="Calibri"/>
          <w:b/>
        </w:rPr>
      </w:pPr>
      <w:r w:rsidRPr="00560ECE">
        <w:rPr>
          <w:rFonts w:ascii="Calibri" w:hAnsi="Calibri"/>
          <w:b/>
        </w:rPr>
        <w:t>Week 5</w:t>
      </w:r>
      <w:r w:rsidR="00934CA8" w:rsidRPr="00934CA8">
        <w:rPr>
          <w:rFonts w:ascii="Calibri" w:hAnsi="Calibri"/>
          <w:b/>
        </w:rPr>
        <w:t xml:space="preserve"> </w:t>
      </w:r>
      <w:r w:rsidR="00934CA8">
        <w:rPr>
          <w:rFonts w:ascii="Calibri" w:hAnsi="Calibri"/>
          <w:b/>
        </w:rPr>
        <w:t xml:space="preserve">– </w:t>
      </w:r>
      <w:r w:rsidR="00934CA8" w:rsidRPr="00560ECE">
        <w:rPr>
          <w:rFonts w:ascii="Calibri" w:hAnsi="Calibri"/>
          <w:b/>
        </w:rPr>
        <w:t>October 28</w:t>
      </w:r>
      <w:r w:rsidRPr="00560ECE">
        <w:rPr>
          <w:rFonts w:ascii="Calibri" w:hAnsi="Calibri"/>
          <w:b/>
        </w:rPr>
        <w:t xml:space="preserve">: </w:t>
      </w:r>
      <w:r w:rsidR="00113C82" w:rsidRPr="00560ECE">
        <w:rPr>
          <w:rFonts w:ascii="Calibri" w:hAnsi="Calibri"/>
          <w:b/>
        </w:rPr>
        <w:t>Community College Integration and Completion</w:t>
      </w:r>
    </w:p>
    <w:p w:rsidR="00113C82" w:rsidRPr="00560ECE" w:rsidRDefault="002479E8" w:rsidP="00113C82">
      <w:pPr>
        <w:rPr>
          <w:rFonts w:ascii="Calibri" w:hAnsi="Calibri"/>
        </w:rPr>
      </w:pPr>
      <w:r w:rsidRPr="002070C6">
        <w:rPr>
          <w:rFonts w:ascii="Calibri" w:hAnsi="Calibri"/>
          <w:b/>
          <w:i/>
        </w:rPr>
        <w:t>Purpose</w:t>
      </w:r>
      <w:r w:rsidR="002070C6">
        <w:rPr>
          <w:rFonts w:ascii="Calibri" w:hAnsi="Calibri"/>
          <w:b/>
        </w:rPr>
        <w:t>:</w:t>
      </w:r>
      <w:r w:rsidR="00113C82" w:rsidRPr="00560ECE">
        <w:rPr>
          <w:rFonts w:ascii="Calibri" w:hAnsi="Calibri"/>
        </w:rPr>
        <w:t xml:space="preserve"> </w:t>
      </w:r>
      <w:r w:rsidR="00654645">
        <w:rPr>
          <w:rFonts w:ascii="Calibri" w:hAnsi="Calibri"/>
        </w:rPr>
        <w:t>Week 5 w</w:t>
      </w:r>
      <w:r w:rsidR="00D8460B" w:rsidRPr="00560ECE">
        <w:rPr>
          <w:rFonts w:ascii="Calibri" w:hAnsi="Calibri"/>
        </w:rPr>
        <w:t xml:space="preserve">e </w:t>
      </w:r>
      <w:r w:rsidR="00113C82" w:rsidRPr="00560ECE">
        <w:rPr>
          <w:rFonts w:ascii="Calibri" w:hAnsi="Calibri"/>
        </w:rPr>
        <w:t xml:space="preserve">examine the role of counseling and student services in student transitions to community colleges. </w:t>
      </w:r>
      <w:r w:rsidR="00E36FE7" w:rsidRPr="00560ECE">
        <w:rPr>
          <w:rFonts w:ascii="Calibri" w:hAnsi="Calibri"/>
        </w:rPr>
        <w:t xml:space="preserve"> We also focus on student experiences with the assessment and basic skills system </w:t>
      </w:r>
      <w:r w:rsidR="004764EA">
        <w:rPr>
          <w:rFonts w:ascii="Calibri" w:hAnsi="Calibri"/>
        </w:rPr>
        <w:t xml:space="preserve">in </w:t>
      </w:r>
      <w:r w:rsidR="00E36FE7" w:rsidRPr="00560ECE">
        <w:rPr>
          <w:rFonts w:ascii="Calibri" w:hAnsi="Calibri"/>
        </w:rPr>
        <w:t>community college</w:t>
      </w:r>
      <w:r w:rsidR="004764EA">
        <w:rPr>
          <w:rFonts w:ascii="Calibri" w:hAnsi="Calibri"/>
        </w:rPr>
        <w:t>s</w:t>
      </w:r>
      <w:r w:rsidR="00E36FE7" w:rsidRPr="00560ECE">
        <w:rPr>
          <w:rFonts w:ascii="Calibri" w:hAnsi="Calibri"/>
        </w:rPr>
        <w:t>.</w:t>
      </w:r>
    </w:p>
    <w:p w:rsidR="00BB4EA4" w:rsidRPr="00560ECE" w:rsidRDefault="00BB4EA4" w:rsidP="00277132">
      <w:pPr>
        <w:rPr>
          <w:rFonts w:ascii="Calibri" w:hAnsi="Calibri"/>
          <w:b/>
        </w:rPr>
      </w:pPr>
    </w:p>
    <w:p w:rsidR="00977CE7" w:rsidRPr="00560ECE" w:rsidRDefault="00CB1722" w:rsidP="00277132">
      <w:pPr>
        <w:rPr>
          <w:rFonts w:ascii="Calibri" w:hAnsi="Calibri"/>
          <w:b/>
        </w:rPr>
      </w:pPr>
      <w:r>
        <w:rPr>
          <w:rFonts w:ascii="Calibri" w:hAnsi="Calibri"/>
          <w:b/>
          <w:i/>
        </w:rPr>
        <w:t xml:space="preserve">Required </w:t>
      </w:r>
      <w:r w:rsidR="002479E8" w:rsidRPr="002070C6">
        <w:rPr>
          <w:rFonts w:ascii="Calibri" w:hAnsi="Calibri"/>
          <w:b/>
          <w:i/>
        </w:rPr>
        <w:t>Readings</w:t>
      </w:r>
      <w:r w:rsidR="002070C6">
        <w:rPr>
          <w:rFonts w:ascii="Calibri" w:hAnsi="Calibri"/>
          <w:b/>
          <w:i/>
        </w:rPr>
        <w:t>:</w:t>
      </w:r>
      <w:r w:rsidR="003C0FE7" w:rsidRPr="00560ECE">
        <w:rPr>
          <w:rFonts w:ascii="Calibri" w:hAnsi="Calibri"/>
          <w:b/>
        </w:rPr>
        <w:t xml:space="preserve"> </w:t>
      </w:r>
    </w:p>
    <w:p w:rsidR="00D11F33" w:rsidRPr="00560ECE" w:rsidRDefault="00D11F33" w:rsidP="00871299">
      <w:pPr>
        <w:pStyle w:val="NormalWeb"/>
        <w:tabs>
          <w:tab w:val="left" w:pos="360"/>
        </w:tabs>
        <w:spacing w:before="2" w:after="2"/>
        <w:rPr>
          <w:rFonts w:ascii="Calibri" w:hAnsi="Calibri"/>
          <w:sz w:val="24"/>
          <w:szCs w:val="22"/>
        </w:rPr>
      </w:pPr>
      <w:r w:rsidRPr="00560ECE">
        <w:rPr>
          <w:rFonts w:ascii="Calibri" w:hAnsi="Calibri"/>
          <w:sz w:val="24"/>
          <w:szCs w:val="22"/>
        </w:rPr>
        <w:t xml:space="preserve">Bahr, P. (2008). Cooling out in the community college: What is the effect of academic advising </w:t>
      </w:r>
      <w:r w:rsidR="0031515D" w:rsidRPr="00560ECE">
        <w:rPr>
          <w:rFonts w:ascii="Calibri" w:hAnsi="Calibri"/>
          <w:sz w:val="24"/>
          <w:szCs w:val="22"/>
        </w:rPr>
        <w:tab/>
      </w:r>
      <w:r w:rsidRPr="00560ECE">
        <w:rPr>
          <w:rFonts w:ascii="Calibri" w:hAnsi="Calibri"/>
          <w:sz w:val="24"/>
          <w:szCs w:val="22"/>
        </w:rPr>
        <w:t xml:space="preserve">on students’ chances of success? </w:t>
      </w:r>
      <w:r w:rsidRPr="00560ECE">
        <w:rPr>
          <w:rFonts w:ascii="Calibri" w:hAnsi="Calibri"/>
          <w:i/>
          <w:iCs/>
          <w:sz w:val="24"/>
          <w:szCs w:val="22"/>
        </w:rPr>
        <w:t>Research in Higher Education, 49</w:t>
      </w:r>
      <w:r w:rsidRPr="00560ECE">
        <w:rPr>
          <w:rFonts w:ascii="Calibri" w:hAnsi="Calibri"/>
          <w:sz w:val="24"/>
          <w:szCs w:val="22"/>
        </w:rPr>
        <w:t xml:space="preserve">(8), 704-732. </w:t>
      </w:r>
    </w:p>
    <w:p w:rsidR="000E2638" w:rsidRPr="00560ECE" w:rsidRDefault="00D11F33" w:rsidP="00871299">
      <w:pPr>
        <w:tabs>
          <w:tab w:val="left" w:pos="360"/>
        </w:tabs>
        <w:rPr>
          <w:rFonts w:ascii="Calibri" w:hAnsi="Calibri" w:cs="Arial"/>
          <w:szCs w:val="26"/>
        </w:rPr>
      </w:pPr>
      <w:r w:rsidRPr="00560ECE">
        <w:rPr>
          <w:rFonts w:ascii="Calibri" w:hAnsi="Calibri"/>
        </w:rPr>
        <w:br/>
      </w:r>
      <w:r w:rsidR="000E2638" w:rsidRPr="00560ECE">
        <w:rPr>
          <w:rFonts w:ascii="Calibri" w:hAnsi="Calibri" w:cs="Arial"/>
          <w:szCs w:val="26"/>
        </w:rPr>
        <w:t xml:space="preserve">Howell, J. S., Kurlaender, M., &amp; Grodsky, E. (2010). Postsecondary preparation and remediation: </w:t>
      </w:r>
      <w:r w:rsidR="0031515D" w:rsidRPr="00560ECE">
        <w:rPr>
          <w:rFonts w:ascii="Calibri" w:hAnsi="Calibri" w:cs="Arial"/>
          <w:szCs w:val="26"/>
        </w:rPr>
        <w:tab/>
      </w:r>
      <w:r w:rsidR="000E2638" w:rsidRPr="00560ECE">
        <w:rPr>
          <w:rFonts w:ascii="Calibri" w:hAnsi="Calibri" w:cs="Arial"/>
          <w:szCs w:val="26"/>
        </w:rPr>
        <w:t xml:space="preserve">Examining the effect of the Early Assessment Program at California State University. </w:t>
      </w:r>
      <w:r w:rsidR="0031515D" w:rsidRPr="00560ECE">
        <w:rPr>
          <w:rFonts w:ascii="Calibri" w:hAnsi="Calibri" w:cs="Arial"/>
          <w:szCs w:val="26"/>
        </w:rPr>
        <w:tab/>
      </w:r>
      <w:r w:rsidR="000E2638" w:rsidRPr="00560ECE">
        <w:rPr>
          <w:rFonts w:ascii="Calibri" w:hAnsi="Calibri" w:cs="Arial"/>
          <w:i/>
          <w:iCs/>
          <w:szCs w:val="26"/>
        </w:rPr>
        <w:t xml:space="preserve">Journal </w:t>
      </w:r>
      <w:r w:rsidR="00D8460B" w:rsidRPr="00560ECE">
        <w:rPr>
          <w:rFonts w:ascii="Calibri" w:hAnsi="Calibri" w:cs="Arial"/>
          <w:i/>
          <w:iCs/>
          <w:szCs w:val="26"/>
        </w:rPr>
        <w:tab/>
      </w:r>
      <w:r w:rsidR="000E2638" w:rsidRPr="00560ECE">
        <w:rPr>
          <w:rFonts w:ascii="Calibri" w:hAnsi="Calibri" w:cs="Arial"/>
          <w:i/>
          <w:iCs/>
          <w:szCs w:val="26"/>
        </w:rPr>
        <w:t>of Policy Analysis and Management</w:t>
      </w:r>
      <w:r w:rsidR="000E2638" w:rsidRPr="00560ECE">
        <w:rPr>
          <w:rFonts w:ascii="Calibri" w:hAnsi="Calibri" w:cs="Arial"/>
          <w:szCs w:val="26"/>
        </w:rPr>
        <w:t xml:space="preserve">, </w:t>
      </w:r>
      <w:r w:rsidR="000E2638" w:rsidRPr="00560ECE">
        <w:rPr>
          <w:rFonts w:ascii="Calibri" w:hAnsi="Calibri" w:cs="Arial"/>
          <w:i/>
          <w:iCs/>
          <w:szCs w:val="26"/>
        </w:rPr>
        <w:t>29</w:t>
      </w:r>
      <w:r w:rsidR="000E2638" w:rsidRPr="00560ECE">
        <w:rPr>
          <w:rFonts w:ascii="Calibri" w:hAnsi="Calibri" w:cs="Arial"/>
          <w:szCs w:val="26"/>
        </w:rPr>
        <w:t>(4), 726-748.</w:t>
      </w:r>
    </w:p>
    <w:p w:rsidR="000E2638" w:rsidRPr="00560ECE" w:rsidRDefault="000E2638" w:rsidP="00871299">
      <w:pPr>
        <w:tabs>
          <w:tab w:val="left" w:pos="360"/>
        </w:tabs>
        <w:rPr>
          <w:rFonts w:ascii="Calibri" w:hAnsi="Calibri" w:cs="Arial"/>
          <w:szCs w:val="26"/>
        </w:rPr>
      </w:pPr>
    </w:p>
    <w:p w:rsidR="00D11F33" w:rsidRPr="00560ECE" w:rsidRDefault="00D11F33" w:rsidP="00871299">
      <w:pPr>
        <w:tabs>
          <w:tab w:val="left" w:pos="360"/>
        </w:tabs>
        <w:rPr>
          <w:rFonts w:ascii="Calibri" w:hAnsi="Calibri"/>
        </w:rPr>
      </w:pPr>
      <w:r w:rsidRPr="00560ECE">
        <w:rPr>
          <w:rFonts w:ascii="Calibri" w:hAnsi="Calibri"/>
        </w:rPr>
        <w:t xml:space="preserve">Rutschow, E., Z., Schneider, E. (2011). Unlocking the gate: What we know about improving </w:t>
      </w:r>
      <w:r w:rsidR="0031515D" w:rsidRPr="00560ECE">
        <w:rPr>
          <w:rFonts w:ascii="Calibri" w:hAnsi="Calibri"/>
        </w:rPr>
        <w:tab/>
      </w:r>
      <w:r w:rsidRPr="00560ECE">
        <w:rPr>
          <w:rFonts w:ascii="Calibri" w:hAnsi="Calibri"/>
        </w:rPr>
        <w:t xml:space="preserve">developmental education. </w:t>
      </w:r>
      <w:r w:rsidRPr="00560ECE">
        <w:rPr>
          <w:rFonts w:ascii="Calibri" w:hAnsi="Calibri"/>
          <w:i/>
        </w:rPr>
        <w:t>MDRC</w:t>
      </w:r>
      <w:r w:rsidRPr="00560ECE">
        <w:rPr>
          <w:rFonts w:ascii="Calibri" w:hAnsi="Calibri"/>
        </w:rPr>
        <w:t>.</w:t>
      </w:r>
    </w:p>
    <w:p w:rsidR="002F39D3" w:rsidRPr="00560ECE" w:rsidRDefault="002F39D3" w:rsidP="00277132">
      <w:pPr>
        <w:jc w:val="center"/>
        <w:rPr>
          <w:rFonts w:ascii="Calibri" w:hAnsi="Calibri"/>
          <w:b/>
        </w:rPr>
      </w:pPr>
    </w:p>
    <w:p w:rsidR="00814FD8" w:rsidRPr="00560ECE" w:rsidRDefault="0021580C" w:rsidP="003B03F1">
      <w:pPr>
        <w:rPr>
          <w:rFonts w:ascii="Calibri" w:hAnsi="Calibri"/>
          <w:b/>
        </w:rPr>
      </w:pPr>
      <w:r w:rsidRPr="00560ECE">
        <w:rPr>
          <w:rFonts w:ascii="Calibri" w:hAnsi="Calibri"/>
          <w:b/>
        </w:rPr>
        <w:t>Week 6</w:t>
      </w:r>
      <w:r w:rsidR="003B03F1" w:rsidRPr="003B03F1">
        <w:rPr>
          <w:rFonts w:ascii="Calibri" w:hAnsi="Calibri"/>
          <w:b/>
        </w:rPr>
        <w:t xml:space="preserve"> </w:t>
      </w:r>
      <w:r w:rsidR="003B03F1">
        <w:rPr>
          <w:rFonts w:ascii="Calibri" w:hAnsi="Calibri"/>
          <w:b/>
        </w:rPr>
        <w:t xml:space="preserve">– </w:t>
      </w:r>
      <w:r w:rsidR="003B03F1" w:rsidRPr="00560ECE">
        <w:rPr>
          <w:rFonts w:ascii="Calibri" w:hAnsi="Calibri"/>
          <w:b/>
        </w:rPr>
        <w:t>N</w:t>
      </w:r>
      <w:r w:rsidR="0001604B">
        <w:rPr>
          <w:rFonts w:ascii="Calibri" w:hAnsi="Calibri"/>
          <w:b/>
        </w:rPr>
        <w:t>ovember 4</w:t>
      </w:r>
      <w:r w:rsidR="00CB795F" w:rsidRPr="00560ECE">
        <w:rPr>
          <w:rFonts w:ascii="Calibri" w:hAnsi="Calibri"/>
          <w:b/>
        </w:rPr>
        <w:t>:</w:t>
      </w:r>
      <w:r w:rsidR="00113C82" w:rsidRPr="00560ECE">
        <w:rPr>
          <w:rFonts w:ascii="Calibri" w:hAnsi="Calibri"/>
          <w:b/>
        </w:rPr>
        <w:t xml:space="preserve"> </w:t>
      </w:r>
      <w:r w:rsidR="00814FD8" w:rsidRPr="00560ECE">
        <w:rPr>
          <w:rFonts w:ascii="Calibri" w:hAnsi="Calibri"/>
          <w:b/>
        </w:rPr>
        <w:t>Community College Transfer to Four-Year Colleges</w:t>
      </w:r>
    </w:p>
    <w:p w:rsidR="00F35FDF" w:rsidRPr="002070C6" w:rsidRDefault="00814FD8" w:rsidP="00814FD8">
      <w:pPr>
        <w:rPr>
          <w:rFonts w:ascii="Calibri" w:hAnsi="Calibri"/>
          <w:b/>
        </w:rPr>
      </w:pPr>
      <w:r w:rsidRPr="00560ECE">
        <w:rPr>
          <w:rFonts w:ascii="Calibri" w:hAnsi="Calibri"/>
          <w:b/>
        </w:rPr>
        <w:t>Purpose</w:t>
      </w:r>
      <w:r w:rsidR="002070C6">
        <w:rPr>
          <w:rFonts w:ascii="Calibri" w:hAnsi="Calibri"/>
          <w:b/>
        </w:rPr>
        <w:t xml:space="preserve">: </w:t>
      </w:r>
      <w:r w:rsidR="00F35FDF" w:rsidRPr="00F35FDF">
        <w:rPr>
          <w:rFonts w:ascii="Calibri" w:hAnsi="Calibri"/>
        </w:rPr>
        <w:t xml:space="preserve">This week we focus on the transition from two-year colleges into four-year colleges through transfer.  We </w:t>
      </w:r>
      <w:r w:rsidR="0001604B">
        <w:rPr>
          <w:rFonts w:ascii="Calibri" w:hAnsi="Calibri"/>
        </w:rPr>
        <w:t xml:space="preserve">also </w:t>
      </w:r>
      <w:r w:rsidR="00F35FDF" w:rsidRPr="00F35FDF">
        <w:rPr>
          <w:rFonts w:ascii="Calibri" w:hAnsi="Calibri"/>
        </w:rPr>
        <w:t>discuss SB-1440 and consider</w:t>
      </w:r>
      <w:r w:rsidR="00F35FDF">
        <w:rPr>
          <w:rFonts w:ascii="Calibri" w:hAnsi="Calibri"/>
        </w:rPr>
        <w:t xml:space="preserve"> other</w:t>
      </w:r>
      <w:r w:rsidR="00F35FDF" w:rsidRPr="00F35FDF">
        <w:rPr>
          <w:rFonts w:ascii="Calibri" w:hAnsi="Calibri"/>
        </w:rPr>
        <w:t xml:space="preserve"> innovative research and strategies</w:t>
      </w:r>
      <w:r w:rsidR="00F35FDF">
        <w:rPr>
          <w:rFonts w:ascii="Calibri" w:hAnsi="Calibri"/>
        </w:rPr>
        <w:t xml:space="preserve"> to improve the transfer process. </w:t>
      </w:r>
    </w:p>
    <w:p w:rsidR="00814FD8" w:rsidRPr="00F35FDF" w:rsidRDefault="00814FD8" w:rsidP="00814FD8">
      <w:pPr>
        <w:rPr>
          <w:rFonts w:ascii="Calibri" w:hAnsi="Calibri"/>
        </w:rPr>
      </w:pPr>
    </w:p>
    <w:p w:rsidR="00814FD8" w:rsidRPr="00560ECE" w:rsidRDefault="00CB1722" w:rsidP="00814FD8">
      <w:pPr>
        <w:rPr>
          <w:rFonts w:ascii="Calibri" w:hAnsi="Calibri"/>
          <w:b/>
        </w:rPr>
      </w:pPr>
      <w:r>
        <w:rPr>
          <w:rFonts w:ascii="Calibri" w:hAnsi="Calibri"/>
          <w:b/>
          <w:i/>
        </w:rPr>
        <w:t xml:space="preserve">Required </w:t>
      </w:r>
      <w:r w:rsidR="00814FD8" w:rsidRPr="002070C6">
        <w:rPr>
          <w:rFonts w:ascii="Calibri" w:hAnsi="Calibri"/>
          <w:b/>
          <w:i/>
        </w:rPr>
        <w:t>Readings</w:t>
      </w:r>
      <w:r w:rsidR="002070C6">
        <w:rPr>
          <w:rFonts w:ascii="Calibri" w:hAnsi="Calibri"/>
          <w:b/>
        </w:rPr>
        <w:t>:</w:t>
      </w:r>
    </w:p>
    <w:p w:rsidR="00F6684B" w:rsidRPr="00560ECE" w:rsidRDefault="00F6684B" w:rsidP="00871299">
      <w:pPr>
        <w:tabs>
          <w:tab w:val="left" w:pos="360"/>
          <w:tab w:val="left" w:pos="720"/>
          <w:tab w:val="left" w:pos="2790"/>
        </w:tabs>
        <w:rPr>
          <w:rFonts w:ascii="Calibri" w:hAnsi="Calibri" w:cs="Times New Roman"/>
        </w:rPr>
      </w:pPr>
      <w:r w:rsidRPr="00560ECE">
        <w:rPr>
          <w:rFonts w:ascii="Calibri" w:hAnsi="Calibri" w:cs="Times New Roman"/>
        </w:rPr>
        <w:t xml:space="preserve">Hagedorn, L., S., Moon, H., S., Cypers, S., Maxwell, W., E., &amp; Lester, J. (2006). Transfer between </w:t>
      </w:r>
      <w:r w:rsidRPr="00560ECE">
        <w:rPr>
          <w:rFonts w:ascii="Calibri" w:hAnsi="Calibri" w:cs="Times New Roman"/>
        </w:rPr>
        <w:tab/>
        <w:t xml:space="preserve">community colleges and four-year colleges: The all American game. </w:t>
      </w:r>
      <w:r w:rsidRPr="00560ECE">
        <w:rPr>
          <w:rFonts w:ascii="Calibri" w:hAnsi="Calibri" w:cs="Times New Roman"/>
          <w:i/>
        </w:rPr>
        <w:t xml:space="preserve">Community College </w:t>
      </w:r>
      <w:r w:rsidR="00871299" w:rsidRPr="00560ECE">
        <w:rPr>
          <w:rFonts w:ascii="Calibri" w:hAnsi="Calibri" w:cs="Times New Roman"/>
          <w:i/>
        </w:rPr>
        <w:tab/>
      </w:r>
      <w:r w:rsidRPr="00560ECE">
        <w:rPr>
          <w:rFonts w:ascii="Calibri" w:hAnsi="Calibri" w:cs="Times New Roman"/>
          <w:i/>
        </w:rPr>
        <w:t>Journal of Research and Practice</w:t>
      </w:r>
      <w:r w:rsidRPr="00560ECE">
        <w:rPr>
          <w:rFonts w:ascii="Calibri" w:hAnsi="Calibri" w:cs="Times New Roman"/>
        </w:rPr>
        <w:t>, 30 (3), 223-242.</w:t>
      </w:r>
    </w:p>
    <w:p w:rsidR="00F6684B" w:rsidRPr="00560ECE" w:rsidRDefault="00F6684B" w:rsidP="00871299">
      <w:pPr>
        <w:tabs>
          <w:tab w:val="left" w:pos="360"/>
          <w:tab w:val="left" w:pos="720"/>
          <w:tab w:val="left" w:pos="2790"/>
        </w:tabs>
        <w:rPr>
          <w:rFonts w:ascii="Calibri" w:hAnsi="Calibri"/>
        </w:rPr>
      </w:pPr>
    </w:p>
    <w:p w:rsidR="00D37B8A" w:rsidRPr="00560ECE" w:rsidRDefault="00F42597" w:rsidP="00871299">
      <w:pPr>
        <w:tabs>
          <w:tab w:val="left" w:pos="360"/>
          <w:tab w:val="left" w:pos="720"/>
          <w:tab w:val="left" w:pos="2790"/>
        </w:tabs>
        <w:rPr>
          <w:rFonts w:ascii="Calibri" w:hAnsi="Calibri"/>
        </w:rPr>
      </w:pPr>
      <w:r w:rsidRPr="00560ECE">
        <w:rPr>
          <w:rFonts w:ascii="Calibri" w:hAnsi="Calibri"/>
        </w:rPr>
        <w:t xml:space="preserve">Padilla. (2013). </w:t>
      </w:r>
      <w:r w:rsidRPr="00560ECE">
        <w:rPr>
          <w:rFonts w:ascii="Calibri" w:hAnsi="Calibri"/>
          <w:i/>
        </w:rPr>
        <w:t xml:space="preserve">California </w:t>
      </w:r>
      <w:r w:rsidR="00BA28A3" w:rsidRPr="00560ECE">
        <w:rPr>
          <w:rFonts w:ascii="Calibri" w:hAnsi="Calibri"/>
          <w:i/>
        </w:rPr>
        <w:t>S</w:t>
      </w:r>
      <w:r w:rsidRPr="00560ECE">
        <w:rPr>
          <w:rFonts w:ascii="Calibri" w:hAnsi="Calibri"/>
          <w:i/>
        </w:rPr>
        <w:t xml:space="preserve">enate </w:t>
      </w:r>
      <w:r w:rsidR="00BA28A3" w:rsidRPr="00560ECE">
        <w:rPr>
          <w:rFonts w:ascii="Calibri" w:hAnsi="Calibri"/>
          <w:i/>
        </w:rPr>
        <w:t>B</w:t>
      </w:r>
      <w:r w:rsidRPr="00560ECE">
        <w:rPr>
          <w:rFonts w:ascii="Calibri" w:hAnsi="Calibri"/>
          <w:i/>
        </w:rPr>
        <w:t xml:space="preserve">ill </w:t>
      </w:r>
      <w:r w:rsidR="00BA28A3" w:rsidRPr="00560ECE">
        <w:rPr>
          <w:rFonts w:ascii="Calibri" w:hAnsi="Calibri"/>
          <w:i/>
        </w:rPr>
        <w:t>1440</w:t>
      </w:r>
      <w:r w:rsidRPr="00560ECE">
        <w:rPr>
          <w:rFonts w:ascii="Calibri" w:hAnsi="Calibri"/>
          <w:i/>
        </w:rPr>
        <w:t xml:space="preserve"> California Community Colleges: student transfer</w:t>
      </w:r>
      <w:r w:rsidRPr="00560ECE">
        <w:rPr>
          <w:rFonts w:ascii="Calibri" w:hAnsi="Calibri"/>
        </w:rPr>
        <w:t>.</w:t>
      </w:r>
      <w:r w:rsidR="00BA28A3" w:rsidRPr="00560ECE">
        <w:rPr>
          <w:rFonts w:ascii="Calibri" w:hAnsi="Calibri"/>
        </w:rPr>
        <w:t xml:space="preserve"> </w:t>
      </w:r>
      <w:r w:rsidR="00FE62DA" w:rsidRPr="00560ECE">
        <w:rPr>
          <w:rFonts w:ascii="Calibri" w:hAnsi="Calibri"/>
        </w:rPr>
        <w:tab/>
      </w:r>
      <w:hyperlink r:id="rId9" w:history="1">
        <w:r w:rsidR="00D37B8A" w:rsidRPr="00560ECE">
          <w:rPr>
            <w:rStyle w:val="Hyperlink"/>
            <w:rFonts w:ascii="Calibri" w:hAnsi="Calibri" w:cstheme="minorBidi"/>
            <w:color w:val="auto"/>
          </w:rPr>
          <w:t>http://leginfo.legislature.ca.gov/faces/billNavClient.xhtml?bill_id=200920100SB1440</w:t>
        </w:r>
      </w:hyperlink>
    </w:p>
    <w:p w:rsidR="00D305D0" w:rsidRPr="00560ECE" w:rsidRDefault="00D305D0" w:rsidP="00871299">
      <w:pPr>
        <w:tabs>
          <w:tab w:val="left" w:pos="360"/>
          <w:tab w:val="left" w:pos="2790"/>
        </w:tabs>
        <w:rPr>
          <w:rFonts w:ascii="Calibri" w:hAnsi="Calibri"/>
        </w:rPr>
      </w:pPr>
    </w:p>
    <w:p w:rsidR="00D37B8A" w:rsidRPr="00560ECE" w:rsidRDefault="00D37B8A" w:rsidP="00871299">
      <w:pPr>
        <w:tabs>
          <w:tab w:val="left" w:pos="360"/>
          <w:tab w:val="left" w:pos="2790"/>
        </w:tabs>
        <w:rPr>
          <w:rFonts w:ascii="Calibri" w:hAnsi="Calibri"/>
        </w:rPr>
      </w:pPr>
      <w:r w:rsidRPr="00560ECE">
        <w:rPr>
          <w:rFonts w:ascii="Calibri" w:hAnsi="Calibri"/>
        </w:rPr>
        <w:t>Transfer-only campuses</w:t>
      </w:r>
      <w:r w:rsidR="00AA6213" w:rsidRPr="00560ECE">
        <w:rPr>
          <w:rFonts w:ascii="Calibri" w:hAnsi="Calibri"/>
        </w:rPr>
        <w:t xml:space="preserve"> news article</w:t>
      </w:r>
      <w:r w:rsidRPr="00560ECE">
        <w:rPr>
          <w:rFonts w:ascii="Calibri" w:hAnsi="Calibri"/>
        </w:rPr>
        <w:t>.</w:t>
      </w:r>
      <w:r w:rsidR="004C2073" w:rsidRPr="00560ECE">
        <w:rPr>
          <w:rFonts w:ascii="Calibri" w:hAnsi="Calibri"/>
        </w:rPr>
        <w:t xml:space="preserve"> </w:t>
      </w:r>
      <w:hyperlink r:id="rId10" w:history="1">
        <w:r w:rsidR="00871299" w:rsidRPr="00560ECE">
          <w:rPr>
            <w:rStyle w:val="Hyperlink"/>
            <w:rFonts w:ascii="Calibri" w:hAnsi="Calibri" w:cstheme="minorBidi"/>
            <w:color w:val="auto"/>
          </w:rPr>
          <w:t>http://www.latimes.com/local/education/la-me-cal-state-</w:t>
        </w:r>
      </w:hyperlink>
      <w:r w:rsidR="00871299" w:rsidRPr="00560ECE">
        <w:rPr>
          <w:rFonts w:ascii="Calibri" w:hAnsi="Calibri"/>
        </w:rPr>
        <w:tab/>
      </w:r>
      <w:r w:rsidR="004C2073" w:rsidRPr="00560ECE">
        <w:rPr>
          <w:rFonts w:ascii="Calibri" w:hAnsi="Calibri"/>
        </w:rPr>
        <w:t>trustees-20140910-story.html</w:t>
      </w:r>
    </w:p>
    <w:p w:rsidR="00D305D0" w:rsidRPr="00560ECE" w:rsidRDefault="00D305D0" w:rsidP="00871299">
      <w:pPr>
        <w:tabs>
          <w:tab w:val="left" w:pos="360"/>
        </w:tabs>
        <w:rPr>
          <w:rFonts w:ascii="Calibri" w:hAnsi="Calibri" w:cs="Times New Roman"/>
          <w:lang w:val="es-MX"/>
        </w:rPr>
      </w:pPr>
    </w:p>
    <w:p w:rsidR="0021580C" w:rsidRPr="00560ECE" w:rsidRDefault="00AA6213" w:rsidP="00871299">
      <w:pPr>
        <w:tabs>
          <w:tab w:val="left" w:pos="360"/>
        </w:tabs>
        <w:rPr>
          <w:rFonts w:ascii="Calibri" w:hAnsi="Calibri"/>
          <w:b/>
        </w:rPr>
      </w:pPr>
      <w:r w:rsidRPr="00560ECE">
        <w:rPr>
          <w:rFonts w:ascii="Calibri" w:hAnsi="Calibri" w:cs="Times New Roman"/>
          <w:lang w:val="es-MX"/>
        </w:rPr>
        <w:t xml:space="preserve">Jain, D., Herrera, A., Bernal, S., &amp; Solórzano, D.G. (2011). </w:t>
      </w:r>
      <w:r w:rsidRPr="00560ECE">
        <w:rPr>
          <w:rFonts w:ascii="Calibri" w:hAnsi="Calibri" w:cs="Times New Roman"/>
        </w:rPr>
        <w:t xml:space="preserve">Critical race theory and the transfer </w:t>
      </w:r>
      <w:r w:rsidR="00871299" w:rsidRPr="00560ECE">
        <w:rPr>
          <w:rFonts w:ascii="Calibri" w:hAnsi="Calibri" w:cs="Times New Roman"/>
        </w:rPr>
        <w:tab/>
        <w:t xml:space="preserve">function: </w:t>
      </w:r>
      <w:r w:rsidRPr="00560ECE">
        <w:rPr>
          <w:rFonts w:ascii="Calibri" w:hAnsi="Calibri" w:cs="Times New Roman"/>
        </w:rPr>
        <w:t xml:space="preserve">Introducing a transfer receptive culture. </w:t>
      </w:r>
      <w:r w:rsidRPr="00560ECE">
        <w:rPr>
          <w:rFonts w:ascii="Calibri" w:hAnsi="Calibri" w:cs="Times New Roman"/>
          <w:i/>
        </w:rPr>
        <w:t xml:space="preserve">Community College Journal of Research </w:t>
      </w:r>
      <w:r w:rsidR="00871299" w:rsidRPr="00560ECE">
        <w:rPr>
          <w:rFonts w:ascii="Calibri" w:hAnsi="Calibri" w:cs="Times New Roman"/>
          <w:i/>
        </w:rPr>
        <w:tab/>
      </w:r>
      <w:r w:rsidRPr="00560ECE">
        <w:rPr>
          <w:rFonts w:ascii="Calibri" w:hAnsi="Calibri" w:cs="Times New Roman"/>
          <w:i/>
        </w:rPr>
        <w:t>and Practice</w:t>
      </w:r>
      <w:r w:rsidR="00871299" w:rsidRPr="00560ECE">
        <w:rPr>
          <w:rFonts w:ascii="Calibri" w:hAnsi="Calibri" w:cs="Times New Roman"/>
        </w:rPr>
        <w:t xml:space="preserve">, </w:t>
      </w:r>
      <w:r w:rsidRPr="00560ECE">
        <w:rPr>
          <w:rFonts w:ascii="Calibri" w:hAnsi="Calibri" w:cs="Times New Roman"/>
        </w:rPr>
        <w:t>35, 252-266.</w:t>
      </w:r>
    </w:p>
    <w:p w:rsidR="002F39D3" w:rsidRPr="00560ECE" w:rsidRDefault="002F39D3" w:rsidP="00277132">
      <w:pPr>
        <w:jc w:val="center"/>
        <w:rPr>
          <w:rFonts w:ascii="Calibri" w:hAnsi="Calibri"/>
          <w:b/>
        </w:rPr>
      </w:pPr>
    </w:p>
    <w:p w:rsidR="0021580C" w:rsidRPr="00560ECE" w:rsidRDefault="00A147F0" w:rsidP="00626B29">
      <w:pPr>
        <w:rPr>
          <w:rFonts w:ascii="Calibri" w:hAnsi="Calibri"/>
          <w:b/>
        </w:rPr>
      </w:pPr>
      <w:r w:rsidRPr="00560ECE">
        <w:rPr>
          <w:rFonts w:ascii="Calibri" w:hAnsi="Calibri"/>
          <w:b/>
        </w:rPr>
        <w:t>Week 7</w:t>
      </w:r>
      <w:r w:rsidR="003B03F1" w:rsidRPr="003B03F1">
        <w:rPr>
          <w:rFonts w:ascii="Calibri" w:hAnsi="Calibri"/>
          <w:b/>
        </w:rPr>
        <w:t xml:space="preserve"> </w:t>
      </w:r>
      <w:r w:rsidR="003B03F1">
        <w:rPr>
          <w:rFonts w:ascii="Calibri" w:hAnsi="Calibri"/>
          <w:b/>
        </w:rPr>
        <w:t xml:space="preserve">– </w:t>
      </w:r>
      <w:r w:rsidR="003B03F1" w:rsidRPr="00560ECE">
        <w:rPr>
          <w:rFonts w:ascii="Calibri" w:hAnsi="Calibri"/>
          <w:b/>
        </w:rPr>
        <w:t>N</w:t>
      </w:r>
      <w:r w:rsidR="003B03F1">
        <w:rPr>
          <w:rFonts w:ascii="Calibri" w:hAnsi="Calibri"/>
          <w:b/>
        </w:rPr>
        <w:t>ovember 11</w:t>
      </w:r>
      <w:r w:rsidR="00CB795F" w:rsidRPr="00560ECE">
        <w:rPr>
          <w:rFonts w:ascii="Calibri" w:hAnsi="Calibri"/>
          <w:b/>
        </w:rPr>
        <w:t xml:space="preserve">: </w:t>
      </w:r>
      <w:r w:rsidR="00626B29">
        <w:rPr>
          <w:rFonts w:ascii="Calibri" w:hAnsi="Calibri"/>
          <w:b/>
        </w:rPr>
        <w:t xml:space="preserve"> </w:t>
      </w:r>
      <w:r w:rsidR="008434C7" w:rsidRPr="00626B29">
        <w:rPr>
          <w:rFonts w:ascii="Calibri" w:hAnsi="Calibri"/>
          <w:b/>
          <w:u w:val="single"/>
        </w:rPr>
        <w:t>No Class</w:t>
      </w:r>
      <w:r w:rsidR="00D01FEB">
        <w:rPr>
          <w:rFonts w:ascii="Calibri" w:hAnsi="Calibri"/>
          <w:b/>
        </w:rPr>
        <w:t xml:space="preserve">: </w:t>
      </w:r>
      <w:r w:rsidR="004B5A8C" w:rsidRPr="00560ECE">
        <w:rPr>
          <w:rFonts w:ascii="Calibri" w:hAnsi="Calibri"/>
          <w:b/>
        </w:rPr>
        <w:t>Financial Aid and College Access</w:t>
      </w:r>
    </w:p>
    <w:p w:rsidR="008434C7" w:rsidRPr="00626B29" w:rsidRDefault="002479E8" w:rsidP="002479E8">
      <w:pPr>
        <w:rPr>
          <w:rFonts w:ascii="Calibri" w:hAnsi="Calibri"/>
          <w:b/>
        </w:rPr>
      </w:pPr>
      <w:r w:rsidRPr="00626B29">
        <w:rPr>
          <w:rFonts w:ascii="Calibri" w:hAnsi="Calibri"/>
          <w:b/>
          <w:i/>
        </w:rPr>
        <w:lastRenderedPageBreak/>
        <w:t>Purpo</w:t>
      </w:r>
      <w:r w:rsidR="00626B29">
        <w:rPr>
          <w:rFonts w:ascii="Calibri" w:hAnsi="Calibri"/>
          <w:b/>
          <w:i/>
        </w:rPr>
        <w:t>s</w:t>
      </w:r>
      <w:r w:rsidRPr="00626B29">
        <w:rPr>
          <w:rFonts w:ascii="Calibri" w:hAnsi="Calibri"/>
          <w:b/>
          <w:i/>
        </w:rPr>
        <w:t>e</w:t>
      </w:r>
      <w:r w:rsidR="00626B29">
        <w:rPr>
          <w:rFonts w:ascii="Calibri" w:hAnsi="Calibri"/>
          <w:b/>
          <w:i/>
        </w:rPr>
        <w:t>:</w:t>
      </w:r>
      <w:r w:rsidR="00626B29">
        <w:rPr>
          <w:rFonts w:ascii="Calibri" w:hAnsi="Calibri"/>
          <w:b/>
        </w:rPr>
        <w:t xml:space="preserve"> </w:t>
      </w:r>
      <w:r w:rsidR="004B5A8C" w:rsidRPr="00560ECE">
        <w:rPr>
          <w:rFonts w:ascii="Calibri" w:hAnsi="Calibri"/>
        </w:rPr>
        <w:t>This week we consider the effects of fin</w:t>
      </w:r>
      <w:r w:rsidR="008434C7" w:rsidRPr="00560ECE">
        <w:rPr>
          <w:rFonts w:ascii="Calibri" w:hAnsi="Calibri"/>
        </w:rPr>
        <w:t>ancial aid on college access and completion</w:t>
      </w:r>
      <w:r w:rsidR="004B5A8C" w:rsidRPr="00560ECE">
        <w:rPr>
          <w:rFonts w:ascii="Calibri" w:hAnsi="Calibri"/>
        </w:rPr>
        <w:t xml:space="preserve">. </w:t>
      </w:r>
      <w:r w:rsidR="00C27ABA">
        <w:rPr>
          <w:rFonts w:ascii="Calibri" w:hAnsi="Calibri"/>
        </w:rPr>
        <w:t xml:space="preserve"> Since we will not meet in person, you are required to submit your reflection question and respond to another student’s question.  </w:t>
      </w:r>
      <w:r w:rsidR="003B03F1">
        <w:rPr>
          <w:rFonts w:ascii="Calibri" w:hAnsi="Calibri"/>
        </w:rPr>
        <w:t>***Blackboard assignment due</w:t>
      </w:r>
      <w:r w:rsidR="00720B12">
        <w:rPr>
          <w:rFonts w:ascii="Calibri" w:hAnsi="Calibri"/>
        </w:rPr>
        <w:t xml:space="preserve"> Nov</w:t>
      </w:r>
      <w:r w:rsidR="00971A22">
        <w:rPr>
          <w:rFonts w:ascii="Calibri" w:hAnsi="Calibri"/>
        </w:rPr>
        <w:t>ember</w:t>
      </w:r>
      <w:r w:rsidR="00720B12">
        <w:rPr>
          <w:rFonts w:ascii="Calibri" w:hAnsi="Calibri"/>
        </w:rPr>
        <w:t xml:space="preserve"> 13</w:t>
      </w:r>
      <w:r w:rsidR="003B03F1">
        <w:rPr>
          <w:rFonts w:ascii="Calibri" w:hAnsi="Calibri"/>
        </w:rPr>
        <w:t>***</w:t>
      </w:r>
    </w:p>
    <w:p w:rsidR="002479E8" w:rsidRPr="00560ECE" w:rsidRDefault="002479E8" w:rsidP="002479E8">
      <w:pPr>
        <w:rPr>
          <w:rFonts w:ascii="Calibri" w:hAnsi="Calibri"/>
        </w:rPr>
      </w:pPr>
    </w:p>
    <w:p w:rsidR="005A44A5" w:rsidRPr="00560ECE" w:rsidRDefault="00CB1722" w:rsidP="002479E8">
      <w:pPr>
        <w:rPr>
          <w:rFonts w:ascii="Calibri" w:hAnsi="Calibri"/>
          <w:b/>
        </w:rPr>
      </w:pPr>
      <w:r>
        <w:rPr>
          <w:rFonts w:ascii="Calibri" w:hAnsi="Calibri"/>
          <w:b/>
          <w:i/>
        </w:rPr>
        <w:t xml:space="preserve">Required </w:t>
      </w:r>
      <w:r w:rsidR="002479E8" w:rsidRPr="00626B29">
        <w:rPr>
          <w:rFonts w:ascii="Calibri" w:hAnsi="Calibri"/>
          <w:b/>
          <w:i/>
        </w:rPr>
        <w:t>Readings</w:t>
      </w:r>
      <w:r w:rsidR="00626B29">
        <w:rPr>
          <w:rFonts w:ascii="Calibri" w:hAnsi="Calibri"/>
          <w:b/>
          <w:i/>
        </w:rPr>
        <w:t>:</w:t>
      </w:r>
    </w:p>
    <w:p w:rsidR="001C2F35" w:rsidRPr="00560ECE" w:rsidRDefault="0007678D" w:rsidP="004303FC">
      <w:pPr>
        <w:pStyle w:val="NormalWeb"/>
        <w:tabs>
          <w:tab w:val="left" w:pos="360"/>
        </w:tabs>
        <w:spacing w:before="2" w:after="2"/>
        <w:rPr>
          <w:rFonts w:ascii="Calibri" w:hAnsi="Calibri"/>
          <w:sz w:val="24"/>
        </w:rPr>
      </w:pPr>
      <w:r w:rsidRPr="00560ECE">
        <w:rPr>
          <w:rFonts w:ascii="Calibri" w:hAnsi="Calibri"/>
          <w:sz w:val="24"/>
          <w:szCs w:val="16"/>
        </w:rPr>
        <w:t xml:space="preserve">Long, B. T., &amp; Riley, E. (2007). Financial aid: A broken bridge to college access? </w:t>
      </w:r>
      <w:r w:rsidRPr="00560ECE">
        <w:rPr>
          <w:rFonts w:ascii="Calibri" w:hAnsi="Calibri"/>
          <w:i/>
          <w:iCs/>
          <w:sz w:val="24"/>
          <w:szCs w:val="16"/>
        </w:rPr>
        <w:t xml:space="preserve">Harvard </w:t>
      </w:r>
      <w:r w:rsidR="004256CC" w:rsidRPr="00560ECE">
        <w:rPr>
          <w:rFonts w:ascii="Calibri" w:hAnsi="Calibri"/>
          <w:i/>
          <w:iCs/>
          <w:sz w:val="24"/>
          <w:szCs w:val="16"/>
        </w:rPr>
        <w:tab/>
      </w:r>
      <w:r w:rsidRPr="00560ECE">
        <w:rPr>
          <w:rFonts w:ascii="Calibri" w:hAnsi="Calibri"/>
          <w:i/>
          <w:iCs/>
          <w:sz w:val="24"/>
          <w:szCs w:val="16"/>
        </w:rPr>
        <w:t>Educational Review</w:t>
      </w:r>
      <w:r w:rsidRPr="00560ECE">
        <w:rPr>
          <w:rFonts w:ascii="Calibri" w:hAnsi="Calibri"/>
          <w:sz w:val="24"/>
          <w:szCs w:val="16"/>
        </w:rPr>
        <w:t xml:space="preserve">, </w:t>
      </w:r>
      <w:r w:rsidRPr="00560ECE">
        <w:rPr>
          <w:rFonts w:ascii="Calibri" w:hAnsi="Calibri"/>
          <w:i/>
          <w:iCs/>
          <w:sz w:val="24"/>
          <w:szCs w:val="16"/>
        </w:rPr>
        <w:t>77</w:t>
      </w:r>
      <w:r w:rsidRPr="00560ECE">
        <w:rPr>
          <w:rFonts w:ascii="Calibri" w:hAnsi="Calibri"/>
          <w:sz w:val="24"/>
          <w:szCs w:val="16"/>
        </w:rPr>
        <w:t xml:space="preserve">(1), 39-63. </w:t>
      </w:r>
    </w:p>
    <w:p w:rsidR="004256CC" w:rsidRPr="00560ECE" w:rsidRDefault="004256CC" w:rsidP="004303FC">
      <w:pPr>
        <w:tabs>
          <w:tab w:val="left" w:pos="360"/>
        </w:tabs>
        <w:rPr>
          <w:rFonts w:ascii="Calibri" w:hAnsi="Calibri"/>
        </w:rPr>
      </w:pPr>
    </w:p>
    <w:p w:rsidR="004256CC" w:rsidRPr="00560ECE" w:rsidRDefault="004256CC" w:rsidP="004303FC">
      <w:pPr>
        <w:tabs>
          <w:tab w:val="left" w:pos="360"/>
        </w:tabs>
        <w:rPr>
          <w:rFonts w:ascii="Calibri" w:hAnsi="Calibri" w:cs="Arial"/>
          <w:szCs w:val="26"/>
        </w:rPr>
      </w:pPr>
      <w:r w:rsidRPr="00560ECE">
        <w:rPr>
          <w:rFonts w:ascii="Calibri" w:hAnsi="Calibri" w:cs="Arial"/>
          <w:szCs w:val="26"/>
        </w:rPr>
        <w:t xml:space="preserve">McDonough, P. M., &amp; Calderone, S. (2006). The Meaning of Money Perceptual Differences </w:t>
      </w:r>
      <w:r w:rsidRPr="00560ECE">
        <w:rPr>
          <w:rFonts w:ascii="Calibri" w:hAnsi="Calibri" w:cs="Arial"/>
          <w:szCs w:val="26"/>
        </w:rPr>
        <w:tab/>
        <w:t xml:space="preserve">Between College Counselors and Low-Income Families About College Costs and Financial </w:t>
      </w:r>
      <w:r w:rsidR="0016621E" w:rsidRPr="00560ECE">
        <w:rPr>
          <w:rFonts w:ascii="Calibri" w:hAnsi="Calibri" w:cs="Arial"/>
          <w:szCs w:val="26"/>
        </w:rPr>
        <w:tab/>
      </w:r>
      <w:r w:rsidRPr="00560ECE">
        <w:rPr>
          <w:rFonts w:ascii="Calibri" w:hAnsi="Calibri" w:cs="Arial"/>
          <w:szCs w:val="26"/>
        </w:rPr>
        <w:t xml:space="preserve">Aid. </w:t>
      </w:r>
      <w:r w:rsidRPr="00560ECE">
        <w:rPr>
          <w:rFonts w:ascii="Calibri" w:hAnsi="Calibri" w:cs="Arial"/>
          <w:i/>
          <w:iCs/>
          <w:szCs w:val="26"/>
        </w:rPr>
        <w:t>American Behavioral Scientist</w:t>
      </w:r>
      <w:r w:rsidRPr="00560ECE">
        <w:rPr>
          <w:rFonts w:ascii="Calibri" w:hAnsi="Calibri" w:cs="Arial"/>
          <w:szCs w:val="26"/>
        </w:rPr>
        <w:t xml:space="preserve">, </w:t>
      </w:r>
      <w:r w:rsidRPr="00560ECE">
        <w:rPr>
          <w:rFonts w:ascii="Calibri" w:hAnsi="Calibri" w:cs="Arial"/>
          <w:i/>
          <w:iCs/>
          <w:szCs w:val="26"/>
        </w:rPr>
        <w:t>49</w:t>
      </w:r>
      <w:r w:rsidRPr="00560ECE">
        <w:rPr>
          <w:rFonts w:ascii="Calibri" w:hAnsi="Calibri" w:cs="Arial"/>
          <w:szCs w:val="26"/>
        </w:rPr>
        <w:t>(12), 1703-1718.</w:t>
      </w:r>
    </w:p>
    <w:p w:rsidR="005A44A5" w:rsidRPr="00560ECE" w:rsidRDefault="005A44A5" w:rsidP="004303FC">
      <w:pPr>
        <w:tabs>
          <w:tab w:val="left" w:pos="360"/>
        </w:tabs>
        <w:rPr>
          <w:rFonts w:ascii="Calibri" w:hAnsi="Calibri"/>
        </w:rPr>
      </w:pPr>
    </w:p>
    <w:p w:rsidR="004256CC" w:rsidRPr="00560ECE" w:rsidRDefault="00696FE0" w:rsidP="004303FC">
      <w:pPr>
        <w:tabs>
          <w:tab w:val="left" w:pos="360"/>
        </w:tabs>
        <w:rPr>
          <w:rFonts w:ascii="Calibri" w:hAnsi="Calibri"/>
        </w:rPr>
      </w:pPr>
      <w:r w:rsidRPr="00560ECE">
        <w:rPr>
          <w:rFonts w:ascii="Calibri" w:hAnsi="Calibri"/>
        </w:rPr>
        <w:t xml:space="preserve">Yonezawa, S. (2013).  Increasing Federal Financial Aid Access for California Community College </w:t>
      </w:r>
      <w:r w:rsidR="004256CC" w:rsidRPr="00560ECE">
        <w:rPr>
          <w:rFonts w:ascii="Calibri" w:hAnsi="Calibri"/>
        </w:rPr>
        <w:tab/>
      </w:r>
      <w:r w:rsidRPr="00560ECE">
        <w:rPr>
          <w:rFonts w:ascii="Calibri" w:hAnsi="Calibri"/>
        </w:rPr>
        <w:t xml:space="preserve">Students. </w:t>
      </w:r>
      <w:r w:rsidRPr="00560ECE">
        <w:rPr>
          <w:rFonts w:ascii="Calibri" w:hAnsi="Calibri"/>
          <w:i/>
        </w:rPr>
        <w:t>Pathways to Postsecondary Success</w:t>
      </w:r>
      <w:r w:rsidRPr="00560ECE">
        <w:rPr>
          <w:rFonts w:ascii="Calibri" w:hAnsi="Calibri"/>
        </w:rPr>
        <w:t>.  Los Angeles, CA: UC/ACCORD.</w:t>
      </w:r>
    </w:p>
    <w:p w:rsidR="004256CC" w:rsidRPr="00560ECE" w:rsidRDefault="004256CC" w:rsidP="004303FC">
      <w:pPr>
        <w:tabs>
          <w:tab w:val="left" w:pos="360"/>
        </w:tabs>
        <w:rPr>
          <w:rFonts w:ascii="Calibri" w:hAnsi="Calibri"/>
        </w:rPr>
      </w:pPr>
    </w:p>
    <w:p w:rsidR="004256CC" w:rsidRPr="00560ECE" w:rsidRDefault="004256CC" w:rsidP="004303FC">
      <w:pPr>
        <w:tabs>
          <w:tab w:val="left" w:pos="360"/>
        </w:tabs>
        <w:rPr>
          <w:rFonts w:ascii="Calibri" w:hAnsi="Calibri"/>
        </w:rPr>
      </w:pPr>
      <w:r w:rsidRPr="00560ECE">
        <w:rPr>
          <w:rFonts w:ascii="Calibri" w:hAnsi="Calibri"/>
        </w:rPr>
        <w:t xml:space="preserve">Zarate, M., E. &amp; Pachon, H., P. (2006). Perceptions of College Financial Aid Among California </w:t>
      </w:r>
      <w:r w:rsidRPr="00560ECE">
        <w:rPr>
          <w:rFonts w:ascii="Calibri" w:hAnsi="Calibri"/>
        </w:rPr>
        <w:tab/>
        <w:t xml:space="preserve">Latino Youth.  </w:t>
      </w:r>
      <w:r w:rsidRPr="00560ECE">
        <w:rPr>
          <w:rFonts w:ascii="Calibri" w:hAnsi="Calibri"/>
          <w:i/>
        </w:rPr>
        <w:t>The Tomás Rivera Policy Institute.</w:t>
      </w:r>
      <w:r w:rsidRPr="00560ECE">
        <w:rPr>
          <w:rFonts w:ascii="Calibri" w:hAnsi="Calibri"/>
        </w:rPr>
        <w:t xml:space="preserve">  </w:t>
      </w:r>
    </w:p>
    <w:p w:rsidR="002F39D3" w:rsidRPr="00560ECE" w:rsidRDefault="002F39D3" w:rsidP="00277132">
      <w:pPr>
        <w:jc w:val="center"/>
        <w:rPr>
          <w:rFonts w:ascii="Calibri" w:hAnsi="Calibri"/>
          <w:b/>
        </w:rPr>
      </w:pPr>
    </w:p>
    <w:p w:rsidR="00814FD8" w:rsidRPr="00560ECE" w:rsidRDefault="0021580C" w:rsidP="003B03F1">
      <w:pPr>
        <w:rPr>
          <w:rFonts w:ascii="Calibri" w:hAnsi="Calibri"/>
          <w:b/>
        </w:rPr>
      </w:pPr>
      <w:r w:rsidRPr="00560ECE">
        <w:rPr>
          <w:rFonts w:ascii="Calibri" w:hAnsi="Calibri"/>
          <w:b/>
        </w:rPr>
        <w:t>Week 8</w:t>
      </w:r>
      <w:r w:rsidR="003B03F1" w:rsidRPr="003B03F1">
        <w:rPr>
          <w:rFonts w:ascii="Calibri" w:hAnsi="Calibri"/>
          <w:b/>
        </w:rPr>
        <w:t xml:space="preserve"> </w:t>
      </w:r>
      <w:r w:rsidR="003B03F1">
        <w:rPr>
          <w:rFonts w:ascii="Calibri" w:hAnsi="Calibri"/>
          <w:b/>
        </w:rPr>
        <w:t xml:space="preserve">– </w:t>
      </w:r>
      <w:r w:rsidR="003B03F1" w:rsidRPr="00560ECE">
        <w:rPr>
          <w:rFonts w:ascii="Calibri" w:hAnsi="Calibri"/>
          <w:b/>
        </w:rPr>
        <w:t>N</w:t>
      </w:r>
      <w:r w:rsidR="003B03F1">
        <w:rPr>
          <w:rFonts w:ascii="Calibri" w:hAnsi="Calibri"/>
          <w:b/>
        </w:rPr>
        <w:t>ovember 18</w:t>
      </w:r>
      <w:r w:rsidR="00CB795F" w:rsidRPr="00560ECE">
        <w:rPr>
          <w:rFonts w:ascii="Calibri" w:hAnsi="Calibri"/>
          <w:b/>
        </w:rPr>
        <w:t>:</w:t>
      </w:r>
      <w:r w:rsidR="00113C82" w:rsidRPr="00560ECE">
        <w:rPr>
          <w:rFonts w:ascii="Calibri" w:hAnsi="Calibri"/>
          <w:b/>
        </w:rPr>
        <w:t xml:space="preserve"> </w:t>
      </w:r>
      <w:r w:rsidR="00D01FEB">
        <w:rPr>
          <w:rFonts w:ascii="Calibri" w:hAnsi="Calibri"/>
          <w:b/>
        </w:rPr>
        <w:t>Literature Review Evaluation and Writing Workshop</w:t>
      </w:r>
    </w:p>
    <w:p w:rsidR="00A965C2" w:rsidRPr="00D01FEB" w:rsidRDefault="00814FD8" w:rsidP="00814FD8">
      <w:pPr>
        <w:rPr>
          <w:rFonts w:ascii="Calibri" w:hAnsi="Calibri"/>
          <w:b/>
        </w:rPr>
      </w:pPr>
      <w:r w:rsidRPr="00D01FEB">
        <w:rPr>
          <w:rFonts w:ascii="Calibri" w:hAnsi="Calibri"/>
          <w:b/>
          <w:i/>
        </w:rPr>
        <w:t>Purpose</w:t>
      </w:r>
      <w:r w:rsidR="00D01FEB">
        <w:rPr>
          <w:rFonts w:ascii="Calibri" w:hAnsi="Calibri"/>
          <w:b/>
        </w:rPr>
        <w:t xml:space="preserve">: </w:t>
      </w:r>
      <w:r w:rsidR="00434ACC">
        <w:rPr>
          <w:rFonts w:ascii="Calibri" w:hAnsi="Calibri"/>
        </w:rPr>
        <w:t xml:space="preserve">This course will be structured differently.  We will spend the first half of the class doing a writing workshop.  The workshop will include you reading your introduction out loud.  The second half of the course, you will read and evaluate one of your peer’s the literature review paper. </w:t>
      </w:r>
    </w:p>
    <w:p w:rsidR="00814FD8" w:rsidRPr="00560ECE" w:rsidRDefault="00814FD8" w:rsidP="00814FD8">
      <w:pPr>
        <w:rPr>
          <w:rFonts w:ascii="Calibri" w:hAnsi="Calibri"/>
        </w:rPr>
      </w:pPr>
    </w:p>
    <w:p w:rsidR="00A965C2" w:rsidRDefault="00A965C2" w:rsidP="004303FC">
      <w:pPr>
        <w:tabs>
          <w:tab w:val="left" w:pos="360"/>
        </w:tabs>
        <w:rPr>
          <w:rFonts w:ascii="Calibri" w:hAnsi="Calibri"/>
          <w:b/>
        </w:rPr>
      </w:pPr>
      <w:r w:rsidRPr="00D01FEB">
        <w:rPr>
          <w:rFonts w:ascii="Calibri" w:hAnsi="Calibri"/>
          <w:b/>
          <w:i/>
        </w:rPr>
        <w:t>Readings</w:t>
      </w:r>
    </w:p>
    <w:p w:rsidR="00A965C2" w:rsidRDefault="00A965C2" w:rsidP="004303FC">
      <w:pPr>
        <w:tabs>
          <w:tab w:val="left" w:pos="360"/>
        </w:tabs>
        <w:rPr>
          <w:rFonts w:ascii="Calibri" w:hAnsi="Calibri"/>
          <w:b/>
        </w:rPr>
      </w:pPr>
      <w:r>
        <w:rPr>
          <w:rFonts w:ascii="Calibri" w:hAnsi="Calibri"/>
          <w:b/>
        </w:rPr>
        <w:t>TBA</w:t>
      </w:r>
    </w:p>
    <w:p w:rsidR="0021580C" w:rsidRPr="00560ECE" w:rsidRDefault="0021580C" w:rsidP="00277132">
      <w:pPr>
        <w:rPr>
          <w:rFonts w:ascii="Calibri" w:hAnsi="Calibri"/>
          <w:b/>
        </w:rPr>
      </w:pPr>
    </w:p>
    <w:p w:rsidR="00A218FB" w:rsidRPr="003B03F1" w:rsidRDefault="0021580C" w:rsidP="002479E8">
      <w:pPr>
        <w:rPr>
          <w:rFonts w:ascii="Calibri" w:hAnsi="Calibri"/>
          <w:b/>
        </w:rPr>
      </w:pPr>
      <w:r w:rsidRPr="00560ECE">
        <w:rPr>
          <w:rFonts w:ascii="Calibri" w:hAnsi="Calibri"/>
          <w:b/>
        </w:rPr>
        <w:t>Week 9</w:t>
      </w:r>
      <w:r w:rsidR="003B03F1" w:rsidRPr="003B03F1">
        <w:rPr>
          <w:rFonts w:ascii="Calibri" w:hAnsi="Calibri"/>
          <w:b/>
        </w:rPr>
        <w:t xml:space="preserve"> </w:t>
      </w:r>
      <w:r w:rsidR="003B03F1">
        <w:rPr>
          <w:rFonts w:ascii="Calibri" w:hAnsi="Calibri"/>
          <w:b/>
        </w:rPr>
        <w:t xml:space="preserve">– </w:t>
      </w:r>
      <w:r w:rsidR="003B03F1" w:rsidRPr="00560ECE">
        <w:rPr>
          <w:rFonts w:ascii="Calibri" w:hAnsi="Calibri"/>
          <w:b/>
        </w:rPr>
        <w:t>N</w:t>
      </w:r>
      <w:r w:rsidR="003B03F1">
        <w:rPr>
          <w:rFonts w:ascii="Calibri" w:hAnsi="Calibri"/>
          <w:b/>
        </w:rPr>
        <w:t>ovember 25</w:t>
      </w:r>
      <w:r w:rsidR="00CB795F" w:rsidRPr="00560ECE">
        <w:rPr>
          <w:rFonts w:ascii="Calibri" w:hAnsi="Calibri"/>
          <w:b/>
        </w:rPr>
        <w:t>:</w:t>
      </w:r>
      <w:r w:rsidR="0086689E" w:rsidRPr="00560ECE">
        <w:rPr>
          <w:rFonts w:ascii="Calibri" w:hAnsi="Calibri"/>
          <w:b/>
        </w:rPr>
        <w:t xml:space="preserve"> </w:t>
      </w:r>
      <w:r w:rsidR="003B03F1">
        <w:rPr>
          <w:rFonts w:ascii="Calibri" w:hAnsi="Calibri"/>
          <w:b/>
        </w:rPr>
        <w:t xml:space="preserve">Transition and Completion into </w:t>
      </w:r>
      <w:r w:rsidR="009925C1">
        <w:rPr>
          <w:rFonts w:ascii="Calibri" w:hAnsi="Calibri"/>
          <w:b/>
        </w:rPr>
        <w:t>Four-Year College</w:t>
      </w:r>
      <w:r w:rsidR="003B03F1">
        <w:rPr>
          <w:rFonts w:ascii="Calibri" w:hAnsi="Calibri"/>
          <w:b/>
        </w:rPr>
        <w:t>s</w:t>
      </w:r>
      <w:r w:rsidR="00B24F8E">
        <w:rPr>
          <w:rFonts w:ascii="Calibri" w:hAnsi="Calibri"/>
          <w:b/>
        </w:rPr>
        <w:t xml:space="preserve"> </w:t>
      </w:r>
    </w:p>
    <w:p w:rsidR="002479E8" w:rsidRPr="00D01FEB" w:rsidRDefault="002479E8" w:rsidP="002479E8">
      <w:pPr>
        <w:rPr>
          <w:rFonts w:ascii="Calibri" w:hAnsi="Calibri"/>
          <w:b/>
        </w:rPr>
      </w:pPr>
      <w:r w:rsidRPr="00D01FEB">
        <w:rPr>
          <w:rFonts w:ascii="Calibri" w:hAnsi="Calibri"/>
          <w:b/>
          <w:i/>
        </w:rPr>
        <w:t>Purpose</w:t>
      </w:r>
      <w:r w:rsidR="00D01FEB">
        <w:rPr>
          <w:rFonts w:ascii="Calibri" w:hAnsi="Calibri"/>
          <w:b/>
        </w:rPr>
        <w:t xml:space="preserve">. </w:t>
      </w:r>
      <w:r w:rsidR="001D155E">
        <w:rPr>
          <w:rFonts w:ascii="Calibri" w:hAnsi="Calibri"/>
        </w:rPr>
        <w:t xml:space="preserve">This week we examine the transition into four-year colleges.  We include a discussion on how to support transition and persistence at Minority Serving Institutions, as well as, consider the role of race and racism in the college experiences for Students of Color.  </w:t>
      </w:r>
      <w:r w:rsidR="0000354B">
        <w:rPr>
          <w:rFonts w:ascii="Calibri" w:hAnsi="Calibri"/>
        </w:rPr>
        <w:t xml:space="preserve">Week 9 </w:t>
      </w:r>
      <w:r w:rsidR="001D155E">
        <w:rPr>
          <w:rFonts w:ascii="Calibri" w:hAnsi="Calibri"/>
        </w:rPr>
        <w:t xml:space="preserve">also </w:t>
      </w:r>
      <w:r w:rsidR="0000354B">
        <w:rPr>
          <w:rFonts w:ascii="Calibri" w:hAnsi="Calibri"/>
        </w:rPr>
        <w:t xml:space="preserve">provides the critique to college access and focuses on college retention and completion. </w:t>
      </w:r>
      <w:r w:rsidR="003C5912">
        <w:rPr>
          <w:rFonts w:ascii="Calibri" w:hAnsi="Calibri"/>
        </w:rPr>
        <w:t xml:space="preserve">You will receive the literature review evaluation from your peer who reviewed your paper. </w:t>
      </w:r>
      <w:r w:rsidR="003C5912" w:rsidRPr="00560ECE">
        <w:rPr>
          <w:rFonts w:ascii="Calibri" w:hAnsi="Calibri"/>
        </w:rPr>
        <w:t xml:space="preserve">We conclude </w:t>
      </w:r>
      <w:r w:rsidR="003C5912">
        <w:rPr>
          <w:rFonts w:ascii="Calibri" w:hAnsi="Calibri"/>
        </w:rPr>
        <w:t xml:space="preserve">the class </w:t>
      </w:r>
      <w:r w:rsidR="003C5912" w:rsidRPr="00560ECE">
        <w:rPr>
          <w:rFonts w:ascii="Calibri" w:hAnsi="Calibri"/>
        </w:rPr>
        <w:t xml:space="preserve">by </w:t>
      </w:r>
      <w:r w:rsidR="00156243">
        <w:rPr>
          <w:rFonts w:ascii="Calibri" w:hAnsi="Calibri"/>
        </w:rPr>
        <w:t>discussing any</w:t>
      </w:r>
      <w:r w:rsidR="003C5912">
        <w:rPr>
          <w:rFonts w:ascii="Calibri" w:hAnsi="Calibri"/>
        </w:rPr>
        <w:t xml:space="preserve"> concerns with the mock exam and oral presentation</w:t>
      </w:r>
      <w:r w:rsidR="003C5912" w:rsidRPr="00560ECE">
        <w:rPr>
          <w:rFonts w:ascii="Calibri" w:hAnsi="Calibri"/>
        </w:rPr>
        <w:t>.</w:t>
      </w:r>
    </w:p>
    <w:p w:rsidR="00E32784" w:rsidRPr="00560ECE" w:rsidRDefault="00E32784" w:rsidP="002479E8">
      <w:pPr>
        <w:rPr>
          <w:rFonts w:ascii="Calibri" w:hAnsi="Calibri"/>
          <w:b/>
        </w:rPr>
      </w:pPr>
    </w:p>
    <w:p w:rsidR="002479E8" w:rsidRPr="00560ECE" w:rsidRDefault="00CB1722" w:rsidP="002479E8">
      <w:pPr>
        <w:rPr>
          <w:rFonts w:ascii="Calibri" w:hAnsi="Calibri"/>
          <w:b/>
        </w:rPr>
      </w:pPr>
      <w:r>
        <w:rPr>
          <w:rFonts w:ascii="Calibri" w:hAnsi="Calibri"/>
          <w:b/>
          <w:i/>
        </w:rPr>
        <w:t xml:space="preserve">Required </w:t>
      </w:r>
      <w:r w:rsidR="002479E8" w:rsidRPr="00A218FB">
        <w:rPr>
          <w:rFonts w:ascii="Calibri" w:hAnsi="Calibri"/>
          <w:b/>
          <w:i/>
        </w:rPr>
        <w:t>Readings</w:t>
      </w:r>
      <w:r w:rsidR="00A218FB">
        <w:rPr>
          <w:rFonts w:ascii="Calibri" w:hAnsi="Calibri"/>
          <w:b/>
          <w:i/>
        </w:rPr>
        <w:t>:</w:t>
      </w:r>
    </w:p>
    <w:p w:rsidR="0007678D" w:rsidRPr="001D155E" w:rsidRDefault="00533BE9" w:rsidP="004303FC">
      <w:pPr>
        <w:tabs>
          <w:tab w:val="left" w:pos="360"/>
        </w:tabs>
        <w:rPr>
          <w:rFonts w:ascii="Calibri" w:hAnsi="Calibri"/>
        </w:rPr>
      </w:pPr>
      <w:r w:rsidRPr="00560ECE">
        <w:rPr>
          <w:rFonts w:ascii="Calibri" w:hAnsi="Calibri"/>
        </w:rPr>
        <w:t xml:space="preserve">Hughes, K. (2012).  The college completion agenda: 2012 progress report. College Board, Inc. </w:t>
      </w:r>
    </w:p>
    <w:p w:rsidR="0021580C" w:rsidRPr="00560ECE" w:rsidRDefault="0021580C" w:rsidP="004303FC">
      <w:pPr>
        <w:tabs>
          <w:tab w:val="left" w:pos="360"/>
        </w:tabs>
        <w:rPr>
          <w:rFonts w:ascii="Calibri" w:hAnsi="Calibri"/>
        </w:rPr>
      </w:pPr>
    </w:p>
    <w:p w:rsidR="001D155E" w:rsidRPr="00560ECE" w:rsidRDefault="001D155E" w:rsidP="001D155E">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Hurtado, S., &amp; Carter, D. F. (1997). Effects of college transition and perceptions of the campus</w:t>
      </w:r>
    </w:p>
    <w:p w:rsidR="001D155E" w:rsidRPr="00560ECE" w:rsidRDefault="001D155E" w:rsidP="001D155E">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ab/>
        <w:t xml:space="preserve">racial climate on Latino students' sense of belonging. </w:t>
      </w:r>
      <w:r w:rsidRPr="00560ECE">
        <w:rPr>
          <w:rFonts w:ascii="Calibri" w:hAnsi="Calibri" w:cs="TimesNewRomanPSMT"/>
          <w:i/>
          <w:iCs/>
        </w:rPr>
        <w:t>Sociology of Education</w:t>
      </w:r>
      <w:r w:rsidRPr="00560ECE">
        <w:rPr>
          <w:rFonts w:ascii="Calibri" w:hAnsi="Calibri" w:cs="TimesNewRomanPSMT"/>
        </w:rPr>
        <w:t>, 70, 324-</w:t>
      </w:r>
    </w:p>
    <w:p w:rsidR="001D155E" w:rsidRPr="00560ECE" w:rsidRDefault="001D155E" w:rsidP="001D155E">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ab/>
        <w:t>345.</w:t>
      </w:r>
    </w:p>
    <w:p w:rsidR="001D155E" w:rsidRPr="00560ECE" w:rsidRDefault="001D155E" w:rsidP="001D155E">
      <w:pPr>
        <w:widowControl w:val="0"/>
        <w:tabs>
          <w:tab w:val="left" w:pos="360"/>
        </w:tabs>
        <w:autoSpaceDE w:val="0"/>
        <w:autoSpaceDN w:val="0"/>
        <w:adjustRightInd w:val="0"/>
        <w:rPr>
          <w:rFonts w:ascii="Calibri" w:hAnsi="Calibri" w:cs="TimesNewRomanPSMT"/>
        </w:rPr>
      </w:pPr>
    </w:p>
    <w:p w:rsidR="001D155E" w:rsidRDefault="001D155E" w:rsidP="001D155E">
      <w:pPr>
        <w:tabs>
          <w:tab w:val="left" w:pos="360"/>
        </w:tabs>
        <w:rPr>
          <w:rFonts w:ascii="Calibri" w:hAnsi="Calibri" w:cs="Arial"/>
          <w:szCs w:val="26"/>
        </w:rPr>
      </w:pPr>
      <w:r w:rsidRPr="00560ECE">
        <w:rPr>
          <w:rFonts w:ascii="Calibri" w:hAnsi="Calibri" w:cs="Arial"/>
          <w:szCs w:val="26"/>
        </w:rPr>
        <w:t xml:space="preserve">Oseguera, L., Locks, A. M., &amp; Vega, I. I. (2008). Increasing Latina/o students' baccalaureate </w:t>
      </w:r>
      <w:r w:rsidRPr="00560ECE">
        <w:rPr>
          <w:rFonts w:ascii="Calibri" w:hAnsi="Calibri" w:cs="Arial"/>
          <w:szCs w:val="26"/>
        </w:rPr>
        <w:tab/>
        <w:t xml:space="preserve">attainment: A focus on retention. </w:t>
      </w:r>
      <w:r w:rsidRPr="00560ECE">
        <w:rPr>
          <w:rFonts w:ascii="Calibri" w:hAnsi="Calibri" w:cs="Arial"/>
          <w:i/>
          <w:iCs/>
          <w:szCs w:val="26"/>
        </w:rPr>
        <w:t>Journal of Hispanic Higher Education</w:t>
      </w:r>
      <w:r w:rsidRPr="00560ECE">
        <w:rPr>
          <w:rFonts w:ascii="Calibri" w:hAnsi="Calibri" w:cs="Arial"/>
          <w:szCs w:val="26"/>
        </w:rPr>
        <w:t>.</w:t>
      </w:r>
    </w:p>
    <w:p w:rsidR="001D155E" w:rsidRPr="00560ECE" w:rsidRDefault="001D155E" w:rsidP="001D155E">
      <w:pPr>
        <w:tabs>
          <w:tab w:val="left" w:pos="360"/>
        </w:tabs>
        <w:rPr>
          <w:rFonts w:ascii="Calibri" w:hAnsi="Calibri"/>
        </w:rPr>
      </w:pPr>
    </w:p>
    <w:p w:rsidR="001D155E" w:rsidRPr="00560ECE" w:rsidRDefault="001D155E" w:rsidP="001D155E">
      <w:pPr>
        <w:widowControl w:val="0"/>
        <w:tabs>
          <w:tab w:val="left" w:pos="360"/>
        </w:tabs>
        <w:autoSpaceDE w:val="0"/>
        <w:autoSpaceDN w:val="0"/>
        <w:adjustRightInd w:val="0"/>
        <w:rPr>
          <w:rFonts w:ascii="Calibri" w:hAnsi="Calibri" w:cs="TimesNewRomanPSMT"/>
        </w:rPr>
      </w:pPr>
      <w:r w:rsidRPr="00560ECE">
        <w:rPr>
          <w:rFonts w:ascii="Calibri" w:hAnsi="Calibri" w:cs="TimesNewRomanPSMT"/>
        </w:rPr>
        <w:t>Yosso, T. J., Smith, W. A., Ceja, M., &amp; Solórzano, D. G. (2009). Critical race theory, racial</w:t>
      </w:r>
    </w:p>
    <w:p w:rsidR="001D155E" w:rsidRPr="00560ECE" w:rsidRDefault="001D155E" w:rsidP="001D155E">
      <w:pPr>
        <w:widowControl w:val="0"/>
        <w:tabs>
          <w:tab w:val="left" w:pos="360"/>
        </w:tabs>
        <w:autoSpaceDE w:val="0"/>
        <w:autoSpaceDN w:val="0"/>
        <w:adjustRightInd w:val="0"/>
        <w:rPr>
          <w:rFonts w:ascii="Calibri" w:hAnsi="Calibri" w:cs="TimesNewRomanPSMT"/>
          <w:i/>
          <w:iCs/>
        </w:rPr>
      </w:pPr>
      <w:r w:rsidRPr="00560ECE">
        <w:rPr>
          <w:rFonts w:ascii="Calibri" w:hAnsi="Calibri" w:cs="TimesNewRomanPSMT"/>
        </w:rPr>
        <w:tab/>
        <w:t xml:space="preserve">microagressions, and campus racial climate for Latina/o undergraduates. </w:t>
      </w:r>
      <w:r w:rsidRPr="00560ECE">
        <w:rPr>
          <w:rFonts w:ascii="Calibri" w:hAnsi="Calibri" w:cs="TimesNewRomanPSMT"/>
          <w:i/>
          <w:iCs/>
        </w:rPr>
        <w:t>Harvard</w:t>
      </w:r>
    </w:p>
    <w:p w:rsidR="001D155E" w:rsidRPr="000969E1" w:rsidRDefault="001D155E" w:rsidP="001D155E">
      <w:pPr>
        <w:tabs>
          <w:tab w:val="left" w:pos="360"/>
        </w:tabs>
        <w:rPr>
          <w:rFonts w:ascii="Calibri" w:hAnsi="Calibri" w:cs="TimesNewRomanPSMT"/>
        </w:rPr>
      </w:pPr>
      <w:r w:rsidRPr="00560ECE">
        <w:rPr>
          <w:rFonts w:ascii="Calibri" w:hAnsi="Calibri" w:cs="TimesNewRomanPSMT"/>
          <w:i/>
          <w:iCs/>
        </w:rPr>
        <w:tab/>
        <w:t>Educational Review, 79</w:t>
      </w:r>
      <w:r w:rsidRPr="00560ECE">
        <w:rPr>
          <w:rFonts w:ascii="Calibri" w:hAnsi="Calibri" w:cs="TimesNewRomanPSMT"/>
        </w:rPr>
        <w:t>(4), 659-691.</w:t>
      </w:r>
    </w:p>
    <w:p w:rsidR="001D155E" w:rsidRPr="00560ECE" w:rsidRDefault="001D155E" w:rsidP="001D155E">
      <w:pPr>
        <w:tabs>
          <w:tab w:val="left" w:pos="360"/>
        </w:tabs>
        <w:rPr>
          <w:rFonts w:ascii="Calibri" w:hAnsi="Calibri" w:cs="TimesNewRomanPSMT"/>
          <w:b/>
        </w:rPr>
      </w:pPr>
      <w:r w:rsidRPr="00560ECE">
        <w:rPr>
          <w:rFonts w:ascii="Calibri" w:hAnsi="Calibri" w:cs="TimesNewRomanPSMT"/>
          <w:b/>
        </w:rPr>
        <w:t>OR</w:t>
      </w:r>
    </w:p>
    <w:p w:rsidR="00456D20" w:rsidRDefault="001D155E" w:rsidP="00456D20">
      <w:pPr>
        <w:tabs>
          <w:tab w:val="left" w:pos="360"/>
        </w:tabs>
        <w:rPr>
          <w:rFonts w:ascii="Calibri" w:hAnsi="Calibri" w:cs="CgGoudySans"/>
          <w:szCs w:val="18"/>
        </w:rPr>
      </w:pPr>
      <w:r w:rsidRPr="00D059AE">
        <w:rPr>
          <w:rFonts w:ascii="Calibri" w:hAnsi="Calibri" w:cs="Arial"/>
          <w:color w:val="1A1A1A"/>
          <w:szCs w:val="26"/>
        </w:rPr>
        <w:t xml:space="preserve">Solorzano, D., Ceja, M., &amp; Yosso, T. (2000). Critical race theory, racial microaggressions, and </w:t>
      </w:r>
      <w:r>
        <w:rPr>
          <w:rFonts w:ascii="Calibri" w:hAnsi="Calibri" w:cs="Arial"/>
          <w:color w:val="1A1A1A"/>
          <w:szCs w:val="26"/>
        </w:rPr>
        <w:tab/>
      </w:r>
      <w:r w:rsidRPr="00D059AE">
        <w:rPr>
          <w:rFonts w:ascii="Calibri" w:hAnsi="Calibri" w:cs="Arial"/>
          <w:color w:val="1A1A1A"/>
          <w:szCs w:val="26"/>
        </w:rPr>
        <w:t xml:space="preserve">campus racial climate: The experiences of African American college students. </w:t>
      </w:r>
      <w:r w:rsidRPr="00D059AE">
        <w:rPr>
          <w:rFonts w:ascii="Calibri" w:hAnsi="Calibri" w:cs="Arial"/>
          <w:i/>
          <w:iCs/>
          <w:color w:val="1A1A1A"/>
          <w:szCs w:val="26"/>
        </w:rPr>
        <w:t xml:space="preserve">Journal of </w:t>
      </w:r>
      <w:r>
        <w:rPr>
          <w:rFonts w:ascii="Calibri" w:hAnsi="Calibri" w:cs="Arial"/>
          <w:i/>
          <w:iCs/>
          <w:color w:val="1A1A1A"/>
          <w:szCs w:val="26"/>
        </w:rPr>
        <w:tab/>
      </w:r>
      <w:r w:rsidRPr="00D059AE">
        <w:rPr>
          <w:rFonts w:ascii="Calibri" w:hAnsi="Calibri" w:cs="Arial"/>
          <w:i/>
          <w:iCs/>
          <w:color w:val="1A1A1A"/>
          <w:szCs w:val="26"/>
        </w:rPr>
        <w:t>Negro Education</w:t>
      </w:r>
      <w:r w:rsidRPr="00D059AE">
        <w:rPr>
          <w:rFonts w:ascii="Calibri" w:hAnsi="Calibri" w:cs="Arial"/>
          <w:color w:val="1A1A1A"/>
          <w:szCs w:val="26"/>
        </w:rPr>
        <w:t>, 60-73.</w:t>
      </w:r>
      <w:r w:rsidR="00456D20" w:rsidRPr="00456D20">
        <w:rPr>
          <w:rFonts w:ascii="Calibri" w:hAnsi="Calibri" w:cs="CgGoudySans"/>
          <w:szCs w:val="18"/>
        </w:rPr>
        <w:t xml:space="preserve"> </w:t>
      </w:r>
    </w:p>
    <w:p w:rsidR="00456D20" w:rsidRDefault="00456D20" w:rsidP="00456D20">
      <w:pPr>
        <w:tabs>
          <w:tab w:val="left" w:pos="360"/>
        </w:tabs>
        <w:rPr>
          <w:rFonts w:ascii="Calibri" w:hAnsi="Calibri" w:cs="CgGoudySans"/>
          <w:szCs w:val="18"/>
        </w:rPr>
      </w:pPr>
    </w:p>
    <w:p w:rsidR="00456D20" w:rsidRPr="00A218FB" w:rsidRDefault="003B03F1" w:rsidP="00456D20">
      <w:pPr>
        <w:tabs>
          <w:tab w:val="left" w:pos="360"/>
        </w:tabs>
        <w:rPr>
          <w:rFonts w:ascii="Calibri" w:hAnsi="Calibri" w:cs="CgGoudySans"/>
          <w:b/>
          <w:i/>
          <w:szCs w:val="18"/>
        </w:rPr>
      </w:pPr>
      <w:r>
        <w:rPr>
          <w:rFonts w:ascii="Calibri" w:hAnsi="Calibri" w:cs="CgGoudySans"/>
          <w:b/>
          <w:i/>
          <w:szCs w:val="18"/>
        </w:rPr>
        <w:t>Optional</w:t>
      </w:r>
      <w:r w:rsidR="00456D20" w:rsidRPr="00A218FB">
        <w:rPr>
          <w:rFonts w:ascii="Calibri" w:hAnsi="Calibri" w:cs="CgGoudySans"/>
          <w:b/>
          <w:i/>
          <w:szCs w:val="18"/>
        </w:rPr>
        <w:t xml:space="preserve"> Readings</w:t>
      </w:r>
      <w:r w:rsidR="00A218FB" w:rsidRPr="00A218FB">
        <w:rPr>
          <w:rFonts w:ascii="Calibri" w:hAnsi="Calibri" w:cs="CgGoudySans"/>
          <w:b/>
          <w:i/>
          <w:szCs w:val="18"/>
        </w:rPr>
        <w:t>:</w:t>
      </w:r>
    </w:p>
    <w:p w:rsidR="00456D20" w:rsidRPr="00652C13" w:rsidRDefault="00456D20" w:rsidP="00456D20">
      <w:pPr>
        <w:tabs>
          <w:tab w:val="left" w:pos="360"/>
        </w:tabs>
        <w:rPr>
          <w:rFonts w:ascii="Calibri" w:hAnsi="Calibri"/>
        </w:rPr>
      </w:pPr>
      <w:r w:rsidRPr="00560ECE">
        <w:rPr>
          <w:rFonts w:ascii="Calibri" w:hAnsi="Calibri" w:cs="CgGoudySans"/>
          <w:szCs w:val="18"/>
        </w:rPr>
        <w:t xml:space="preserve">Hooker, S. and Brand, B. (2009). Success at Every Step: How 23 Programs Support Youth on the </w:t>
      </w:r>
      <w:r w:rsidRPr="00560ECE">
        <w:rPr>
          <w:rFonts w:ascii="Calibri" w:hAnsi="Calibri" w:cs="CgGoudySans"/>
          <w:szCs w:val="18"/>
        </w:rPr>
        <w:tab/>
        <w:t xml:space="preserve">Path to College and Beyond. </w:t>
      </w:r>
      <w:r w:rsidRPr="00652C13">
        <w:rPr>
          <w:rFonts w:ascii="Calibri" w:hAnsi="Calibri" w:cs="CgGoudySans"/>
          <w:i/>
          <w:szCs w:val="18"/>
        </w:rPr>
        <w:t>American Youth Policy Forum.</w:t>
      </w:r>
    </w:p>
    <w:p w:rsidR="00456D20" w:rsidRPr="00652C13" w:rsidRDefault="00A06C67" w:rsidP="00456D20">
      <w:pPr>
        <w:tabs>
          <w:tab w:val="left" w:pos="360"/>
        </w:tabs>
        <w:rPr>
          <w:rFonts w:ascii="Calibri" w:hAnsi="Calibri"/>
        </w:rPr>
      </w:pPr>
      <w:hyperlink r:id="rId11" w:history="1">
        <w:r w:rsidR="00456D20" w:rsidRPr="00652C13">
          <w:rPr>
            <w:rStyle w:val="Hyperlink"/>
            <w:rFonts w:ascii="Calibri" w:hAnsi="Calibri" w:cstheme="minorBidi"/>
            <w:color w:val="auto"/>
          </w:rPr>
          <w:t>http://city.milwaukee.gov/ImageLibrary/Groups/cityDCD/LVP/pdf/SuccessAtEveryStep.pdf</w:t>
        </w:r>
      </w:hyperlink>
    </w:p>
    <w:p w:rsidR="001D155E" w:rsidRPr="00D059AE" w:rsidRDefault="001D155E" w:rsidP="001D155E">
      <w:pPr>
        <w:tabs>
          <w:tab w:val="left" w:pos="360"/>
        </w:tabs>
        <w:rPr>
          <w:rFonts w:ascii="Calibri" w:hAnsi="Calibri" w:cs="TimesNewRomanPSMT"/>
          <w:b/>
        </w:rPr>
      </w:pPr>
    </w:p>
    <w:p w:rsidR="00A218FB" w:rsidRPr="003B03F1" w:rsidRDefault="0021580C" w:rsidP="00712EC7">
      <w:pPr>
        <w:tabs>
          <w:tab w:val="left" w:pos="360"/>
        </w:tabs>
        <w:rPr>
          <w:rFonts w:ascii="Calibri" w:hAnsi="Calibri"/>
          <w:b/>
        </w:rPr>
      </w:pPr>
      <w:r w:rsidRPr="00560ECE">
        <w:rPr>
          <w:rFonts w:ascii="Calibri" w:hAnsi="Calibri"/>
          <w:b/>
        </w:rPr>
        <w:t>Week 10</w:t>
      </w:r>
      <w:r w:rsidR="003B03F1" w:rsidRPr="003B03F1">
        <w:rPr>
          <w:rFonts w:ascii="Calibri" w:hAnsi="Calibri"/>
          <w:b/>
        </w:rPr>
        <w:t xml:space="preserve"> </w:t>
      </w:r>
      <w:r w:rsidR="003B03F1">
        <w:rPr>
          <w:rFonts w:ascii="Calibri" w:hAnsi="Calibri"/>
          <w:b/>
        </w:rPr>
        <w:t xml:space="preserve">– </w:t>
      </w:r>
      <w:r w:rsidR="003B03F1" w:rsidRPr="00560ECE">
        <w:rPr>
          <w:rFonts w:ascii="Calibri" w:hAnsi="Calibri"/>
          <w:b/>
        </w:rPr>
        <w:t>D</w:t>
      </w:r>
      <w:r w:rsidR="003B03F1">
        <w:rPr>
          <w:rFonts w:ascii="Calibri" w:hAnsi="Calibri"/>
          <w:b/>
        </w:rPr>
        <w:t>ecember 2</w:t>
      </w:r>
      <w:r w:rsidR="00CB795F" w:rsidRPr="00560ECE">
        <w:rPr>
          <w:rFonts w:ascii="Calibri" w:hAnsi="Calibri"/>
          <w:b/>
        </w:rPr>
        <w:t>:</w:t>
      </w:r>
      <w:r w:rsidR="0086689E" w:rsidRPr="00560ECE">
        <w:rPr>
          <w:rFonts w:ascii="Calibri" w:hAnsi="Calibri"/>
          <w:b/>
        </w:rPr>
        <w:t xml:space="preserve"> </w:t>
      </w:r>
      <w:r w:rsidR="00712EC7" w:rsidRPr="00560ECE">
        <w:rPr>
          <w:rFonts w:ascii="Calibri" w:hAnsi="Calibri"/>
          <w:b/>
        </w:rPr>
        <w:t>Course</w:t>
      </w:r>
      <w:r w:rsidR="0086689E" w:rsidRPr="00560ECE">
        <w:rPr>
          <w:rFonts w:ascii="Calibri" w:hAnsi="Calibri"/>
          <w:b/>
        </w:rPr>
        <w:t xml:space="preserve"> Presentations</w:t>
      </w:r>
      <w:r w:rsidR="00A218FB">
        <w:rPr>
          <w:rFonts w:ascii="Calibri" w:hAnsi="Calibri"/>
          <w:b/>
        </w:rPr>
        <w:t xml:space="preserve"> and Conclusion</w:t>
      </w:r>
    </w:p>
    <w:p w:rsidR="00712EC7" w:rsidRPr="00A218FB" w:rsidRDefault="00712EC7" w:rsidP="00712EC7">
      <w:pPr>
        <w:tabs>
          <w:tab w:val="left" w:pos="360"/>
        </w:tabs>
        <w:rPr>
          <w:rFonts w:ascii="Calibri" w:hAnsi="Calibri"/>
          <w:b/>
        </w:rPr>
      </w:pPr>
      <w:r w:rsidRPr="00A218FB">
        <w:rPr>
          <w:rFonts w:ascii="Calibri" w:hAnsi="Calibri"/>
          <w:b/>
          <w:i/>
        </w:rPr>
        <w:t>Purpose</w:t>
      </w:r>
      <w:r w:rsidR="00A218FB">
        <w:rPr>
          <w:rFonts w:ascii="Calibri" w:hAnsi="Calibri"/>
          <w:b/>
        </w:rPr>
        <w:t xml:space="preserve">: </w:t>
      </w:r>
      <w:r w:rsidRPr="00560ECE">
        <w:rPr>
          <w:rFonts w:ascii="Calibri" w:hAnsi="Calibri"/>
        </w:rPr>
        <w:t xml:space="preserve">This week students will present their </w:t>
      </w:r>
      <w:r w:rsidR="00B515AF">
        <w:rPr>
          <w:rFonts w:ascii="Calibri" w:hAnsi="Calibri"/>
        </w:rPr>
        <w:t>literature review</w:t>
      </w:r>
      <w:r w:rsidRPr="00560ECE">
        <w:rPr>
          <w:rFonts w:ascii="Calibri" w:hAnsi="Calibri"/>
        </w:rPr>
        <w:t xml:space="preserve"> paper.  Our role as audience members will be to push the work and ideas forward in a critical</w:t>
      </w:r>
      <w:r w:rsidR="004F1C19" w:rsidRPr="00560ECE">
        <w:rPr>
          <w:rFonts w:ascii="Calibri" w:hAnsi="Calibri"/>
        </w:rPr>
        <w:t>,</w:t>
      </w:r>
      <w:r w:rsidRPr="00560ECE">
        <w:rPr>
          <w:rFonts w:ascii="Calibri" w:hAnsi="Calibri"/>
        </w:rPr>
        <w:t xml:space="preserve"> constructive</w:t>
      </w:r>
      <w:r w:rsidR="004F1C19" w:rsidRPr="00560ECE">
        <w:rPr>
          <w:rFonts w:ascii="Calibri" w:hAnsi="Calibri"/>
        </w:rPr>
        <w:t>, and supportive</w:t>
      </w:r>
      <w:r w:rsidRPr="00560ECE">
        <w:rPr>
          <w:rFonts w:ascii="Calibri" w:hAnsi="Calibri"/>
        </w:rPr>
        <w:t xml:space="preserve"> manner.  </w:t>
      </w:r>
      <w:r w:rsidR="007E0374">
        <w:rPr>
          <w:rFonts w:ascii="Calibri" w:hAnsi="Calibri"/>
        </w:rPr>
        <w:t xml:space="preserve">After the presentations, the mock qualifying exam will take place.  </w:t>
      </w:r>
      <w:r w:rsidR="00DB4FC9" w:rsidRPr="00560ECE">
        <w:rPr>
          <w:rFonts w:ascii="Calibri" w:hAnsi="Calibri"/>
        </w:rPr>
        <w:t xml:space="preserve">We will conclude class by </w:t>
      </w:r>
      <w:r w:rsidR="007E0374">
        <w:rPr>
          <w:rFonts w:ascii="Calibri" w:hAnsi="Calibri"/>
        </w:rPr>
        <w:t xml:space="preserve">reflecting on the mock-exam experience and also </w:t>
      </w:r>
      <w:r w:rsidR="00DB4FC9" w:rsidRPr="00560ECE">
        <w:rPr>
          <w:rFonts w:ascii="Calibri" w:hAnsi="Calibri"/>
        </w:rPr>
        <w:t xml:space="preserve">considering </w:t>
      </w:r>
      <w:r w:rsidR="0076282D" w:rsidRPr="00560ECE">
        <w:rPr>
          <w:rFonts w:ascii="Calibri" w:hAnsi="Calibri"/>
        </w:rPr>
        <w:t xml:space="preserve">the implications of being a pivotal moment educator.  </w:t>
      </w:r>
      <w:r w:rsidR="00DB4FC9" w:rsidRPr="00560ECE">
        <w:rPr>
          <w:rFonts w:ascii="Calibri" w:hAnsi="Calibri"/>
        </w:rPr>
        <w:t xml:space="preserve"> </w:t>
      </w:r>
    </w:p>
    <w:p w:rsidR="0021580C" w:rsidRPr="00560ECE" w:rsidRDefault="0021580C" w:rsidP="00712EC7">
      <w:pPr>
        <w:tabs>
          <w:tab w:val="left" w:pos="360"/>
        </w:tabs>
        <w:rPr>
          <w:rFonts w:ascii="Calibri" w:hAnsi="Calibri"/>
        </w:rPr>
      </w:pPr>
    </w:p>
    <w:p w:rsidR="00AC6EC1" w:rsidRPr="00560ECE" w:rsidRDefault="00CB1722" w:rsidP="004303FC">
      <w:pPr>
        <w:tabs>
          <w:tab w:val="left" w:pos="360"/>
        </w:tabs>
        <w:rPr>
          <w:rFonts w:ascii="Calibri" w:hAnsi="Calibri"/>
        </w:rPr>
      </w:pPr>
      <w:r>
        <w:rPr>
          <w:rFonts w:ascii="Calibri" w:hAnsi="Calibri"/>
          <w:b/>
          <w:i/>
        </w:rPr>
        <w:t xml:space="preserve">Required </w:t>
      </w:r>
      <w:r w:rsidR="00AC6EC1" w:rsidRPr="00A218FB">
        <w:rPr>
          <w:rFonts w:ascii="Calibri" w:hAnsi="Calibri"/>
          <w:b/>
          <w:i/>
        </w:rPr>
        <w:t>Reading</w:t>
      </w:r>
    </w:p>
    <w:p w:rsidR="00533BE9" w:rsidRPr="00560ECE" w:rsidRDefault="00CC2A12" w:rsidP="004303FC">
      <w:pPr>
        <w:tabs>
          <w:tab w:val="left" w:pos="360"/>
        </w:tabs>
        <w:rPr>
          <w:rFonts w:ascii="Calibri" w:hAnsi="Calibri"/>
        </w:rPr>
      </w:pPr>
      <w:r w:rsidRPr="00560ECE">
        <w:rPr>
          <w:rFonts w:ascii="Calibri" w:hAnsi="Calibri"/>
        </w:rPr>
        <w:t xml:space="preserve">Chapter 10. </w:t>
      </w:r>
      <w:r w:rsidR="00DB4FC9" w:rsidRPr="00560ECE">
        <w:rPr>
          <w:rFonts w:ascii="Calibri" w:hAnsi="Calibri"/>
        </w:rPr>
        <w:t xml:space="preserve">Becoming a pivotal moment educator: Qualities, legacies, training, capacity. In </w:t>
      </w:r>
      <w:r w:rsidR="003C5912">
        <w:rPr>
          <w:rFonts w:ascii="Calibri" w:hAnsi="Calibri"/>
        </w:rPr>
        <w:tab/>
      </w:r>
      <w:r w:rsidRPr="00560ECE">
        <w:rPr>
          <w:rFonts w:ascii="Calibri" w:hAnsi="Calibri"/>
        </w:rPr>
        <w:t xml:space="preserve">Espinoza, R. (2011). </w:t>
      </w:r>
      <w:r w:rsidRPr="00560ECE">
        <w:rPr>
          <w:rFonts w:ascii="Calibri" w:hAnsi="Calibri"/>
          <w:i/>
        </w:rPr>
        <w:t xml:space="preserve">Pivotal moments: How educators can put all students on the path to </w:t>
      </w:r>
      <w:r w:rsidR="003C5912">
        <w:rPr>
          <w:rFonts w:ascii="Calibri" w:hAnsi="Calibri"/>
          <w:i/>
        </w:rPr>
        <w:tab/>
      </w:r>
      <w:r w:rsidRPr="00560ECE">
        <w:rPr>
          <w:rFonts w:ascii="Calibri" w:hAnsi="Calibri"/>
          <w:i/>
        </w:rPr>
        <w:t>college.</w:t>
      </w:r>
      <w:r w:rsidRPr="00560ECE">
        <w:rPr>
          <w:rFonts w:ascii="Calibri" w:hAnsi="Calibri"/>
        </w:rPr>
        <w:t xml:space="preserve">  Cambridge, MA: Harvard Education Press.</w:t>
      </w:r>
    </w:p>
    <w:p w:rsidR="00A15050" w:rsidRPr="00560ECE" w:rsidRDefault="00A15050" w:rsidP="00277132">
      <w:pPr>
        <w:rPr>
          <w:rFonts w:ascii="Calibri" w:hAnsi="Calibri"/>
        </w:rPr>
      </w:pPr>
    </w:p>
    <w:p w:rsidR="00CD4D23" w:rsidRDefault="00A15050" w:rsidP="00A15050">
      <w:pPr>
        <w:jc w:val="center"/>
        <w:rPr>
          <w:rFonts w:ascii="Calibri" w:hAnsi="Calibri"/>
          <w:b/>
        </w:rPr>
      </w:pPr>
      <w:r w:rsidRPr="00560ECE">
        <w:rPr>
          <w:rFonts w:ascii="Calibri" w:hAnsi="Calibri"/>
          <w:b/>
        </w:rPr>
        <w:t>Additional Readings</w:t>
      </w:r>
    </w:p>
    <w:p w:rsidR="001F5959" w:rsidRPr="00560ECE" w:rsidRDefault="001F5959" w:rsidP="00A15050">
      <w:pPr>
        <w:jc w:val="center"/>
        <w:rPr>
          <w:rFonts w:ascii="Calibri" w:hAnsi="Calibri"/>
          <w:b/>
        </w:rPr>
      </w:pPr>
    </w:p>
    <w:p w:rsidR="001F5959" w:rsidRPr="00560ECE" w:rsidRDefault="001F5959" w:rsidP="001F5959">
      <w:pPr>
        <w:spacing w:line="240" w:lineRule="atLeast"/>
        <w:ind w:left="360" w:hanging="360"/>
        <w:rPr>
          <w:rFonts w:ascii="Calibri" w:eastAsia="Cambria" w:hAnsi="Calibri" w:cs="Helvetica-Oblique"/>
          <w:szCs w:val="22"/>
        </w:rPr>
      </w:pPr>
      <w:r w:rsidRPr="00560ECE">
        <w:rPr>
          <w:rFonts w:ascii="Calibri" w:eastAsia="Cambria" w:hAnsi="Calibri" w:cs="Helvetica-Bold"/>
          <w:bCs/>
        </w:rPr>
        <w:t xml:space="preserve">Aleman, E.  (2006).  “Is Robin Hood the ‘Prince of Thieves’ or a Pathway to Equity?: Applying Critical Race Theory to School Finance Political Discourse.”  </w:t>
      </w:r>
      <w:r w:rsidRPr="00560ECE">
        <w:rPr>
          <w:rFonts w:ascii="Calibri" w:eastAsia="Cambria" w:hAnsi="Calibri" w:cs="Helvetica-Oblique"/>
          <w:iCs/>
          <w:szCs w:val="22"/>
          <w:u w:val="single"/>
        </w:rPr>
        <w:t>Educational Policy</w:t>
      </w:r>
      <w:r w:rsidRPr="00560ECE">
        <w:rPr>
          <w:rFonts w:ascii="Calibri" w:eastAsia="Cambria" w:hAnsi="Calibri" w:cs="Helvetica-Oblique"/>
          <w:iCs/>
          <w:szCs w:val="22"/>
        </w:rPr>
        <w:t xml:space="preserve">, </w:t>
      </w:r>
      <w:r w:rsidRPr="00560ECE">
        <w:rPr>
          <w:rFonts w:ascii="Calibri" w:eastAsia="Cambria" w:hAnsi="Calibri" w:cs="Helvetica-Oblique"/>
          <w:szCs w:val="22"/>
          <w:u w:val="single"/>
        </w:rPr>
        <w:t>20</w:t>
      </w:r>
      <w:r w:rsidRPr="00560ECE">
        <w:rPr>
          <w:rFonts w:ascii="Calibri" w:eastAsia="Cambria" w:hAnsi="Calibri" w:cs="Helvetica-Oblique"/>
          <w:szCs w:val="22"/>
        </w:rPr>
        <w:t>, 113-142.</w:t>
      </w:r>
    </w:p>
    <w:p w:rsidR="00985120" w:rsidRDefault="00985120" w:rsidP="001F5959">
      <w:pPr>
        <w:spacing w:line="240" w:lineRule="atLeast"/>
        <w:ind w:left="360" w:hanging="360"/>
        <w:rPr>
          <w:rFonts w:ascii="Calibri" w:hAnsi="Calibri"/>
        </w:rPr>
      </w:pPr>
    </w:p>
    <w:p w:rsidR="001F5959" w:rsidRPr="00560ECE" w:rsidRDefault="001F5959" w:rsidP="001F5959">
      <w:pPr>
        <w:spacing w:line="240" w:lineRule="atLeast"/>
        <w:ind w:left="360" w:hanging="360"/>
        <w:rPr>
          <w:rFonts w:ascii="Calibri" w:hAnsi="Calibri"/>
        </w:rPr>
      </w:pPr>
      <w:r w:rsidRPr="00560ECE">
        <w:rPr>
          <w:rFonts w:ascii="Calibri" w:hAnsi="Calibri"/>
        </w:rPr>
        <w:t xml:space="preserve">Allen, W. &amp; D. Solorzano.  (2001).  “Affirmative Action, Educational Equity and Campus Racial Climate: A Case Study of the University of Michigan Law School.”  </w:t>
      </w:r>
      <w:r w:rsidRPr="00560ECE">
        <w:rPr>
          <w:rFonts w:ascii="Calibri" w:hAnsi="Calibri"/>
          <w:u w:val="single"/>
        </w:rPr>
        <w:t>La Raza Law Journal</w:t>
      </w:r>
      <w:r w:rsidRPr="00560ECE">
        <w:rPr>
          <w:rFonts w:ascii="Calibri" w:hAnsi="Calibri"/>
        </w:rPr>
        <w:t xml:space="preserve">, </w:t>
      </w:r>
      <w:r w:rsidRPr="00560ECE">
        <w:rPr>
          <w:rFonts w:ascii="Calibri" w:hAnsi="Calibri"/>
          <w:u w:val="single"/>
        </w:rPr>
        <w:t>12</w:t>
      </w:r>
      <w:r w:rsidRPr="00560ECE">
        <w:rPr>
          <w:rFonts w:ascii="Calibri" w:hAnsi="Calibri"/>
        </w:rPr>
        <w:t>, 237-363.</w:t>
      </w:r>
    </w:p>
    <w:p w:rsidR="00985120" w:rsidRDefault="00985120" w:rsidP="001F5959">
      <w:pPr>
        <w:spacing w:line="240" w:lineRule="atLeast"/>
        <w:ind w:left="360" w:hanging="360"/>
        <w:rPr>
          <w:rFonts w:ascii="Calibri" w:hAnsi="Calibri"/>
          <w:szCs w:val="32"/>
        </w:rPr>
      </w:pPr>
    </w:p>
    <w:p w:rsidR="001F5959" w:rsidRPr="00560ECE" w:rsidRDefault="001F5959" w:rsidP="001F5959">
      <w:pPr>
        <w:spacing w:line="240" w:lineRule="atLeast"/>
        <w:ind w:left="360" w:hanging="360"/>
        <w:rPr>
          <w:rFonts w:ascii="Calibri" w:hAnsi="Calibri"/>
          <w:szCs w:val="32"/>
        </w:rPr>
      </w:pPr>
      <w:r w:rsidRPr="00560ECE">
        <w:rPr>
          <w:rFonts w:ascii="Calibri" w:hAnsi="Calibri"/>
          <w:szCs w:val="32"/>
        </w:rPr>
        <w:t xml:space="preserve">Bell, D.  (1980).  “Brown v. Board of Education and the Interest-Convergence Dilemma.” </w:t>
      </w:r>
      <w:r w:rsidRPr="00560ECE">
        <w:rPr>
          <w:rFonts w:ascii="Calibri" w:hAnsi="Calibri"/>
          <w:szCs w:val="32"/>
          <w:u w:val="single"/>
        </w:rPr>
        <w:t>Harvard Law Review</w:t>
      </w:r>
      <w:r w:rsidRPr="00560ECE">
        <w:rPr>
          <w:rFonts w:ascii="Calibri" w:hAnsi="Calibri"/>
          <w:i/>
          <w:szCs w:val="32"/>
        </w:rPr>
        <w:t xml:space="preserve">, </w:t>
      </w:r>
      <w:r w:rsidRPr="00560ECE">
        <w:rPr>
          <w:rFonts w:ascii="Calibri" w:hAnsi="Calibri"/>
          <w:szCs w:val="32"/>
          <w:u w:val="single"/>
        </w:rPr>
        <w:t>93</w:t>
      </w:r>
      <w:r w:rsidRPr="00560ECE">
        <w:rPr>
          <w:rFonts w:ascii="Calibri" w:hAnsi="Calibri"/>
          <w:szCs w:val="32"/>
        </w:rPr>
        <w:t>, 518-533.</w:t>
      </w:r>
    </w:p>
    <w:p w:rsidR="001F5959" w:rsidRPr="00560ECE" w:rsidRDefault="001F5959" w:rsidP="001F5959">
      <w:pPr>
        <w:pStyle w:val="Body"/>
        <w:tabs>
          <w:tab w:val="left" w:pos="360"/>
        </w:tabs>
        <w:ind w:left="360" w:hanging="360"/>
        <w:rPr>
          <w:rFonts w:ascii="Calibri" w:hAnsi="Calibri"/>
          <w:color w:val="auto"/>
        </w:rPr>
      </w:pPr>
      <w:r w:rsidRPr="00560ECE">
        <w:rPr>
          <w:rFonts w:ascii="Calibri" w:hAnsi="Calibri"/>
          <w:color w:val="auto"/>
        </w:rPr>
        <w:t xml:space="preserve">Bonilla-Silva, E.  (2004).  </w:t>
      </w:r>
      <w:r w:rsidRPr="00560ECE">
        <w:rPr>
          <w:rFonts w:ascii="Calibri" w:hAnsi="Calibri"/>
          <w:color w:val="auto"/>
          <w:u w:val="single"/>
        </w:rPr>
        <w:t>Racism Without Racists: Color-Blind Racism and the Persistence of Racial Inequality in the United States.  Lanham</w:t>
      </w:r>
      <w:r w:rsidRPr="00560ECE">
        <w:rPr>
          <w:rFonts w:ascii="Calibri" w:hAnsi="Calibri"/>
          <w:color w:val="auto"/>
        </w:rPr>
        <w:t>, MD: Rowman and Littlefield Publishers.</w:t>
      </w:r>
    </w:p>
    <w:p w:rsidR="00985120" w:rsidRDefault="00985120" w:rsidP="001F5959">
      <w:pPr>
        <w:spacing w:line="240" w:lineRule="atLeast"/>
        <w:ind w:left="360" w:hanging="360"/>
        <w:outlineLvl w:val="1"/>
        <w:rPr>
          <w:rStyle w:val="Emphasis"/>
          <w:rFonts w:ascii="Helvetica" w:hAnsi="Helvetica" w:cs="Times New Roman"/>
          <w:color w:val="000000"/>
          <w:szCs w:val="20"/>
        </w:rPr>
      </w:pPr>
    </w:p>
    <w:p w:rsidR="001F5959" w:rsidRPr="00560ECE" w:rsidRDefault="001F5959" w:rsidP="001F5959">
      <w:pPr>
        <w:spacing w:line="240" w:lineRule="atLeast"/>
        <w:ind w:left="360" w:hanging="360"/>
        <w:outlineLvl w:val="1"/>
        <w:rPr>
          <w:rFonts w:ascii="Calibri" w:hAnsi="Calibri"/>
        </w:rPr>
      </w:pPr>
      <w:r w:rsidRPr="00560ECE">
        <w:rPr>
          <w:rStyle w:val="Emphasis"/>
          <w:rFonts w:ascii="Calibri" w:hAnsi="Calibri"/>
          <w:i w:val="0"/>
        </w:rPr>
        <w:t>Burciaga, R., L. Pérez Huber &amp; D. Solorzano.  (2010).  “</w:t>
      </w:r>
      <w:r w:rsidRPr="00560ECE">
        <w:rPr>
          <w:rFonts w:ascii="Calibri" w:hAnsi="Calibri"/>
        </w:rPr>
        <w:t xml:space="preserve">Going Back to the Headwaters: Examining Latina/o Educational Attainment and Achievement through a Framework of Hope.”  In E. </w:t>
      </w:r>
      <w:r w:rsidRPr="00560ECE">
        <w:rPr>
          <w:rStyle w:val="Strong"/>
          <w:rFonts w:ascii="Calibri" w:hAnsi="Calibri"/>
          <w:b w:val="0"/>
        </w:rPr>
        <w:t>Murillo</w:t>
      </w:r>
      <w:r w:rsidRPr="00560ECE">
        <w:rPr>
          <w:rFonts w:ascii="Calibri" w:hAnsi="Calibri"/>
          <w:b/>
        </w:rPr>
        <w:t xml:space="preserve">, </w:t>
      </w:r>
      <w:r w:rsidRPr="00560ECE">
        <w:rPr>
          <w:rFonts w:ascii="Calibri" w:hAnsi="Calibri"/>
        </w:rPr>
        <w:t>S.</w:t>
      </w:r>
      <w:r w:rsidRPr="00560ECE">
        <w:rPr>
          <w:rFonts w:ascii="Calibri" w:hAnsi="Calibri"/>
          <w:b/>
        </w:rPr>
        <w:t xml:space="preserve"> </w:t>
      </w:r>
      <w:r w:rsidRPr="00560ECE">
        <w:rPr>
          <w:rStyle w:val="Strong"/>
          <w:rFonts w:ascii="Calibri" w:hAnsi="Calibri"/>
          <w:b w:val="0"/>
        </w:rPr>
        <w:t>Villenas</w:t>
      </w:r>
      <w:r w:rsidRPr="00560ECE">
        <w:rPr>
          <w:rFonts w:ascii="Calibri" w:hAnsi="Calibri"/>
        </w:rPr>
        <w:t xml:space="preserve">, R. </w:t>
      </w:r>
      <w:r w:rsidRPr="00560ECE">
        <w:rPr>
          <w:rStyle w:val="Strong"/>
          <w:rFonts w:ascii="Calibri" w:hAnsi="Calibri"/>
          <w:b w:val="0"/>
        </w:rPr>
        <w:t>Galván</w:t>
      </w:r>
      <w:r w:rsidRPr="00560ECE">
        <w:rPr>
          <w:rFonts w:ascii="Calibri" w:hAnsi="Calibri"/>
        </w:rPr>
        <w:t>,</w:t>
      </w:r>
      <w:r w:rsidRPr="00560ECE">
        <w:rPr>
          <w:rStyle w:val="Strong"/>
          <w:rFonts w:ascii="Calibri" w:hAnsi="Calibri"/>
          <w:b w:val="0"/>
        </w:rPr>
        <w:t xml:space="preserve"> J.</w:t>
      </w:r>
      <w:r w:rsidRPr="00560ECE">
        <w:rPr>
          <w:rStyle w:val="Strong"/>
          <w:rFonts w:ascii="Calibri" w:hAnsi="Calibri"/>
        </w:rPr>
        <w:t xml:space="preserve"> </w:t>
      </w:r>
      <w:r w:rsidRPr="00560ECE">
        <w:rPr>
          <w:rStyle w:val="Strong"/>
          <w:rFonts w:ascii="Calibri" w:hAnsi="Calibri"/>
          <w:b w:val="0"/>
        </w:rPr>
        <w:t>Muñoz</w:t>
      </w:r>
      <w:r w:rsidRPr="00560ECE">
        <w:rPr>
          <w:rFonts w:ascii="Calibri" w:hAnsi="Calibri"/>
        </w:rPr>
        <w:t xml:space="preserve">, C. </w:t>
      </w:r>
      <w:r w:rsidRPr="00560ECE">
        <w:rPr>
          <w:rStyle w:val="Strong"/>
          <w:rFonts w:ascii="Calibri" w:hAnsi="Calibri"/>
          <w:b w:val="0"/>
        </w:rPr>
        <w:t>Martínez</w:t>
      </w:r>
      <w:r w:rsidRPr="00560ECE">
        <w:rPr>
          <w:rFonts w:ascii="Calibri" w:hAnsi="Calibri"/>
        </w:rPr>
        <w:t xml:space="preserve"> &amp; M. </w:t>
      </w:r>
      <w:r w:rsidRPr="00560ECE">
        <w:rPr>
          <w:rStyle w:val="Strong"/>
          <w:rFonts w:ascii="Calibri" w:hAnsi="Calibri"/>
          <w:b w:val="0"/>
        </w:rPr>
        <w:t>Machado-Casas (Eds.),</w:t>
      </w:r>
      <w:r w:rsidRPr="00560ECE">
        <w:rPr>
          <w:rStyle w:val="Strong"/>
          <w:rFonts w:ascii="Calibri" w:hAnsi="Calibri"/>
        </w:rPr>
        <w:t xml:space="preserve"> </w:t>
      </w:r>
      <w:r w:rsidRPr="00560ECE">
        <w:rPr>
          <w:rFonts w:ascii="Calibri" w:hAnsi="Calibri"/>
          <w:u w:val="single"/>
        </w:rPr>
        <w:t xml:space="preserve">Handbook </w:t>
      </w:r>
      <w:r w:rsidRPr="00560ECE">
        <w:rPr>
          <w:rFonts w:ascii="Calibri" w:hAnsi="Calibri"/>
          <w:u w:val="single"/>
        </w:rPr>
        <w:lastRenderedPageBreak/>
        <w:t>of Latinos and Education: Theory, Research, and Practice</w:t>
      </w:r>
      <w:r w:rsidRPr="00560ECE">
        <w:rPr>
          <w:rFonts w:ascii="Calibri" w:hAnsi="Calibri"/>
        </w:rPr>
        <w:t xml:space="preserve"> (pp. 422-437).  New York: Routledge.</w:t>
      </w:r>
    </w:p>
    <w:p w:rsidR="00985120" w:rsidRDefault="00985120" w:rsidP="001F5959">
      <w:pPr>
        <w:spacing w:line="240" w:lineRule="atLeast"/>
        <w:ind w:left="360" w:hanging="360"/>
        <w:rPr>
          <w:rFonts w:ascii="Calibri" w:hAnsi="Calibri"/>
        </w:rPr>
      </w:pPr>
    </w:p>
    <w:p w:rsidR="001F5959" w:rsidRPr="00560ECE" w:rsidRDefault="001F5959" w:rsidP="001F5959">
      <w:pPr>
        <w:spacing w:line="240" w:lineRule="atLeast"/>
        <w:ind w:left="360" w:hanging="360"/>
        <w:rPr>
          <w:rFonts w:ascii="Calibri" w:hAnsi="Calibri"/>
        </w:rPr>
      </w:pPr>
      <w:r w:rsidRPr="00560ECE">
        <w:rPr>
          <w:rFonts w:ascii="Calibri" w:hAnsi="Calibri"/>
        </w:rPr>
        <w:t xml:space="preserve">Ceja, M.  (2001).  </w:t>
      </w:r>
      <w:r w:rsidRPr="00560ECE">
        <w:rPr>
          <w:rFonts w:ascii="Calibri" w:hAnsi="Calibri"/>
          <w:u w:val="single"/>
        </w:rPr>
        <w:t>Applying, choosing, and enrolling in higher education: Understanding the college choice process of first-generation Chicana students</w:t>
      </w:r>
      <w:r w:rsidRPr="00560ECE">
        <w:rPr>
          <w:rFonts w:ascii="Calibri" w:hAnsi="Calibri"/>
        </w:rPr>
        <w:t>.  Unpublished doctoral dissertation.  University of California, Los Angeles.</w:t>
      </w:r>
    </w:p>
    <w:p w:rsidR="00985120" w:rsidRDefault="00985120" w:rsidP="001F5959">
      <w:pPr>
        <w:spacing w:line="240" w:lineRule="atLeast"/>
        <w:ind w:left="360" w:hanging="360"/>
        <w:rPr>
          <w:rFonts w:ascii="Calibri" w:hAnsi="Calibri"/>
        </w:rPr>
      </w:pPr>
    </w:p>
    <w:p w:rsidR="002A0725" w:rsidRPr="00560ECE" w:rsidRDefault="001F5959" w:rsidP="001F5959">
      <w:pPr>
        <w:spacing w:line="240" w:lineRule="atLeast"/>
        <w:ind w:left="360" w:hanging="360"/>
        <w:rPr>
          <w:rFonts w:ascii="Calibri" w:hAnsi="Calibri"/>
        </w:rPr>
      </w:pPr>
      <w:r w:rsidRPr="00560ECE">
        <w:rPr>
          <w:rFonts w:ascii="Calibri" w:hAnsi="Calibri"/>
        </w:rPr>
        <w:t xml:space="preserve">Conchas, G.  (2006).  </w:t>
      </w:r>
      <w:r w:rsidRPr="00560ECE">
        <w:rPr>
          <w:rFonts w:ascii="Calibri" w:hAnsi="Calibri"/>
          <w:u w:val="single"/>
        </w:rPr>
        <w:t>The Color of Success: Race and High-Achieving Urban Youth</w:t>
      </w:r>
      <w:r w:rsidRPr="00560ECE">
        <w:rPr>
          <w:rFonts w:ascii="Calibri" w:hAnsi="Calibri"/>
        </w:rPr>
        <w:t>.  New York: Teachers College Press.</w:t>
      </w:r>
    </w:p>
    <w:p w:rsidR="002A0725" w:rsidRPr="00560ECE" w:rsidRDefault="002A0725" w:rsidP="001F5959">
      <w:pPr>
        <w:spacing w:line="240" w:lineRule="atLeast"/>
        <w:ind w:left="360" w:hanging="360"/>
        <w:rPr>
          <w:rFonts w:ascii="Calibri" w:hAnsi="Calibri"/>
        </w:rPr>
      </w:pPr>
    </w:p>
    <w:p w:rsidR="00273F67" w:rsidRDefault="00273F67" w:rsidP="00273F67">
      <w:pPr>
        <w:spacing w:line="240" w:lineRule="atLeast"/>
        <w:ind w:left="360" w:hanging="360"/>
        <w:jc w:val="center"/>
        <w:rPr>
          <w:rFonts w:ascii="Calibri" w:hAnsi="Calibri"/>
          <w:b/>
        </w:rPr>
      </w:pPr>
      <w:r>
        <w:rPr>
          <w:rFonts w:ascii="Calibri" w:hAnsi="Calibri"/>
          <w:b/>
        </w:rPr>
        <w:t>Additional Resources</w:t>
      </w:r>
    </w:p>
    <w:p w:rsidR="002A0725" w:rsidRPr="00273F67" w:rsidRDefault="002A0725" w:rsidP="00273F67">
      <w:pPr>
        <w:spacing w:line="240" w:lineRule="atLeast"/>
        <w:ind w:left="360" w:hanging="360"/>
        <w:jc w:val="center"/>
        <w:rPr>
          <w:rFonts w:ascii="Calibri" w:hAnsi="Calibri"/>
          <w:b/>
        </w:rPr>
      </w:pPr>
    </w:p>
    <w:p w:rsidR="002A0725" w:rsidRPr="00560ECE" w:rsidRDefault="002A0725" w:rsidP="001F5959">
      <w:pPr>
        <w:spacing w:line="240" w:lineRule="atLeast"/>
        <w:ind w:left="360" w:hanging="360"/>
        <w:rPr>
          <w:rFonts w:ascii="Calibri" w:hAnsi="Calibri"/>
        </w:rPr>
      </w:pPr>
      <w:r w:rsidRPr="00560ECE">
        <w:rPr>
          <w:rFonts w:ascii="Calibri" w:hAnsi="Calibri"/>
        </w:rPr>
        <w:t xml:space="preserve">College Board.  The completion arch: Measuring community college student success progress—Annotated bibliography. </w:t>
      </w:r>
      <w:hyperlink r:id="rId12" w:history="1">
        <w:r w:rsidRPr="00560ECE">
          <w:rPr>
            <w:rStyle w:val="Hyperlink"/>
            <w:rFonts w:ascii="Calibri" w:hAnsi="Calibri" w:cstheme="minorBidi"/>
            <w:color w:val="auto"/>
          </w:rPr>
          <w:t>http://media.collegeboard.com/digitalServices/pdf/advocacy/arch/The-Completion-Arch-Progress-Annotated-Bibliography.pdf</w:t>
        </w:r>
      </w:hyperlink>
    </w:p>
    <w:p w:rsidR="00985120" w:rsidRDefault="00985120" w:rsidP="001F5959">
      <w:pPr>
        <w:spacing w:line="240" w:lineRule="atLeast"/>
        <w:ind w:left="360" w:hanging="360"/>
        <w:rPr>
          <w:rFonts w:ascii="Calibri" w:hAnsi="Calibri"/>
        </w:rPr>
      </w:pPr>
    </w:p>
    <w:p w:rsidR="00345356" w:rsidRPr="00560ECE" w:rsidRDefault="002A0725" w:rsidP="001F5959">
      <w:pPr>
        <w:spacing w:line="240" w:lineRule="atLeast"/>
        <w:ind w:left="360" w:hanging="360"/>
        <w:rPr>
          <w:rFonts w:ascii="Calibri" w:hAnsi="Calibri"/>
        </w:rPr>
      </w:pPr>
      <w:r w:rsidRPr="00560ECE">
        <w:rPr>
          <w:rFonts w:ascii="Calibri" w:hAnsi="Calibri"/>
        </w:rPr>
        <w:t xml:space="preserve">College Board.  The completion arch: Measuring community college student success progress—Annotated bibliography. </w:t>
      </w:r>
      <w:hyperlink r:id="rId13" w:history="1">
        <w:r w:rsidR="00345356" w:rsidRPr="00560ECE">
          <w:rPr>
            <w:rStyle w:val="Hyperlink"/>
            <w:rFonts w:ascii="Calibri" w:hAnsi="Calibri" w:cstheme="minorBidi"/>
            <w:color w:val="auto"/>
          </w:rPr>
          <w:t>http://media.collegeboard.com/digitalServices/pdf/advocacy/arch/The-Completion-Arch-Enrollment-Annotated-Bibliography.pdf</w:t>
        </w:r>
      </w:hyperlink>
    </w:p>
    <w:p w:rsidR="00985120" w:rsidRDefault="00985120" w:rsidP="003C5912">
      <w:pPr>
        <w:pStyle w:val="NormalWeb"/>
        <w:tabs>
          <w:tab w:val="left" w:pos="360"/>
        </w:tabs>
        <w:spacing w:before="2" w:after="2"/>
        <w:rPr>
          <w:rFonts w:ascii="Calibri" w:hAnsi="Calibri"/>
          <w:iCs/>
          <w:sz w:val="24"/>
          <w:szCs w:val="24"/>
        </w:rPr>
      </w:pPr>
    </w:p>
    <w:p w:rsidR="00345356" w:rsidRPr="00560ECE" w:rsidRDefault="00345356" w:rsidP="003C5912">
      <w:pPr>
        <w:pStyle w:val="NormalWeb"/>
        <w:tabs>
          <w:tab w:val="left" w:pos="360"/>
        </w:tabs>
        <w:spacing w:before="2" w:after="2"/>
        <w:rPr>
          <w:rFonts w:ascii="Calibri" w:hAnsi="Calibri"/>
          <w:sz w:val="24"/>
          <w:szCs w:val="24"/>
        </w:rPr>
      </w:pPr>
      <w:r w:rsidRPr="0013165D">
        <w:rPr>
          <w:rFonts w:ascii="Calibri" w:hAnsi="Calibri"/>
          <w:iCs/>
          <w:sz w:val="24"/>
          <w:szCs w:val="24"/>
        </w:rPr>
        <w:t>Baumann, P., Cabrera, A., &amp; Swail, W., S. (2007).</w:t>
      </w:r>
      <w:r w:rsidRPr="00560ECE">
        <w:rPr>
          <w:rFonts w:ascii="Calibri" w:hAnsi="Calibri"/>
          <w:i/>
          <w:iCs/>
          <w:sz w:val="24"/>
          <w:szCs w:val="24"/>
        </w:rPr>
        <w:t xml:space="preserve">  </w:t>
      </w:r>
      <w:r w:rsidRPr="0013165D">
        <w:rPr>
          <w:rFonts w:ascii="Calibri" w:hAnsi="Calibri"/>
          <w:sz w:val="24"/>
        </w:rPr>
        <w:t xml:space="preserve">An Annotated Bibliography of Latino </w:t>
      </w:r>
      <w:r w:rsidRPr="0013165D">
        <w:rPr>
          <w:rFonts w:ascii="Calibri" w:hAnsi="Calibri"/>
          <w:sz w:val="24"/>
        </w:rPr>
        <w:tab/>
        <w:t xml:space="preserve">Educational Research. </w:t>
      </w:r>
      <w:r w:rsidRPr="0013165D">
        <w:rPr>
          <w:rFonts w:ascii="Calibri" w:hAnsi="Calibri"/>
          <w:sz w:val="24"/>
          <w:szCs w:val="24"/>
        </w:rPr>
        <w:t>Educational Policy Institute</w:t>
      </w:r>
      <w:r w:rsidR="003C5912" w:rsidRPr="0013165D">
        <w:rPr>
          <w:rFonts w:ascii="Calibri" w:hAnsi="Calibri"/>
          <w:sz w:val="24"/>
          <w:szCs w:val="24"/>
        </w:rPr>
        <w:t xml:space="preserve"> and the College of Education</w:t>
      </w:r>
      <w:r w:rsidR="003C5912">
        <w:rPr>
          <w:rFonts w:ascii="Calibri" w:hAnsi="Calibri"/>
          <w:sz w:val="24"/>
          <w:szCs w:val="24"/>
        </w:rPr>
        <w:t xml:space="preserve">. </w:t>
      </w:r>
      <w:r w:rsidRPr="00560ECE">
        <w:rPr>
          <w:rFonts w:ascii="Calibri" w:hAnsi="Calibri"/>
          <w:sz w:val="24"/>
          <w:szCs w:val="24"/>
        </w:rPr>
        <w:t xml:space="preserve">University </w:t>
      </w:r>
      <w:r w:rsidR="003C5912">
        <w:rPr>
          <w:rFonts w:ascii="Calibri" w:hAnsi="Calibri"/>
          <w:sz w:val="24"/>
          <w:szCs w:val="24"/>
        </w:rPr>
        <w:tab/>
      </w:r>
      <w:r w:rsidRPr="00560ECE">
        <w:rPr>
          <w:rFonts w:ascii="Calibri" w:hAnsi="Calibri"/>
          <w:sz w:val="24"/>
          <w:szCs w:val="24"/>
        </w:rPr>
        <w:t xml:space="preserve">of Maryland, College Park </w:t>
      </w:r>
    </w:p>
    <w:p w:rsidR="0021580C" w:rsidRPr="00985120" w:rsidRDefault="00345356" w:rsidP="00985120">
      <w:pPr>
        <w:pStyle w:val="NormalWeb"/>
        <w:tabs>
          <w:tab w:val="left" w:pos="360"/>
        </w:tabs>
        <w:spacing w:before="2" w:after="2"/>
        <w:rPr>
          <w:rFonts w:ascii="Calibri" w:hAnsi="Calibri"/>
          <w:sz w:val="24"/>
        </w:rPr>
      </w:pPr>
      <w:r w:rsidRPr="00560ECE">
        <w:rPr>
          <w:rFonts w:ascii="Calibri" w:hAnsi="Calibri"/>
          <w:sz w:val="24"/>
        </w:rPr>
        <w:tab/>
        <w:t>http://www.educationalpolicy.org/pdf/Latino%20Bibliography.pdf</w:t>
      </w:r>
    </w:p>
    <w:sectPr w:rsidR="0021580C" w:rsidRPr="00985120" w:rsidSect="009C5A0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67" w:rsidRDefault="00A06C67">
      <w:r>
        <w:separator/>
      </w:r>
    </w:p>
  </w:endnote>
  <w:endnote w:type="continuationSeparator" w:id="0">
    <w:p w:rsidR="00A06C67" w:rsidRDefault="00A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OVHI O+ Helvetica Neue">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Berkeley-Italic">
    <w:altName w:val="Cambria"/>
    <w:panose1 w:val="00000000000000000000"/>
    <w:charset w:val="4D"/>
    <w:family w:val="auto"/>
    <w:notTrueType/>
    <w:pitch w:val="default"/>
    <w:sig w:usb0="00000003" w:usb1="00000000" w:usb2="00000000" w:usb3="00000000" w:csb0="00000001" w:csb1="00000000"/>
  </w:font>
  <w:font w:name="QNKSW M+ Helvetica Neue">
    <w:altName w:val="Cambria"/>
    <w:panose1 w:val="00000000000000000000"/>
    <w:charset w:val="4D"/>
    <w:family w:val="swiss"/>
    <w:notTrueType/>
    <w:pitch w:val="default"/>
    <w:sig w:usb0="00000003" w:usb1="00000000" w:usb2="00000000" w:usb3="00000000" w:csb0="00000001" w:csb1="00000000"/>
  </w:font>
  <w:font w:name="NLWVG S+ Helvetica Neue">
    <w:altName w:val="Cambria"/>
    <w:panose1 w:val="00000000000000000000"/>
    <w:charset w:val="4D"/>
    <w:family w:val="swiss"/>
    <w:notTrueType/>
    <w:pitch w:val="default"/>
    <w:sig w:usb0="00000003" w:usb1="00000000" w:usb2="00000000" w:usb3="00000000" w:csb0="00000001" w:csb1="00000000"/>
  </w:font>
  <w:font w:name="CgGoudySans">
    <w:altName w:val="Cambria"/>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A6" w:rsidRDefault="009F4831" w:rsidP="00B77481">
    <w:pPr>
      <w:pStyle w:val="Footer"/>
      <w:framePr w:wrap="around" w:vAnchor="text" w:hAnchor="margin" w:xAlign="right" w:y="1"/>
      <w:rPr>
        <w:rStyle w:val="PageNumber"/>
      </w:rPr>
    </w:pPr>
    <w:r>
      <w:rPr>
        <w:rStyle w:val="PageNumber"/>
      </w:rPr>
      <w:fldChar w:fldCharType="begin"/>
    </w:r>
    <w:r w:rsidR="00BF77A6">
      <w:rPr>
        <w:rStyle w:val="PageNumber"/>
      </w:rPr>
      <w:instrText xml:space="preserve">PAGE  </w:instrText>
    </w:r>
    <w:r>
      <w:rPr>
        <w:rStyle w:val="PageNumber"/>
      </w:rPr>
      <w:fldChar w:fldCharType="end"/>
    </w:r>
  </w:p>
  <w:p w:rsidR="00BF77A6" w:rsidRDefault="00BF77A6" w:rsidP="00BF77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A6" w:rsidRPr="00BF77A6" w:rsidRDefault="009F4831" w:rsidP="00B77481">
    <w:pPr>
      <w:pStyle w:val="Footer"/>
      <w:framePr w:wrap="around" w:vAnchor="text" w:hAnchor="margin" w:xAlign="right" w:y="1"/>
      <w:rPr>
        <w:rStyle w:val="PageNumber"/>
      </w:rPr>
    </w:pPr>
    <w:r w:rsidRPr="00BF77A6">
      <w:rPr>
        <w:rStyle w:val="PageNumber"/>
        <w:rFonts w:ascii="Calibri" w:hAnsi="Calibri"/>
        <w:sz w:val="20"/>
      </w:rPr>
      <w:fldChar w:fldCharType="begin"/>
    </w:r>
    <w:r w:rsidR="00BF77A6" w:rsidRPr="00BF77A6">
      <w:rPr>
        <w:rStyle w:val="PageNumber"/>
        <w:rFonts w:ascii="Calibri" w:hAnsi="Calibri"/>
        <w:sz w:val="20"/>
      </w:rPr>
      <w:instrText xml:space="preserve">PAGE  </w:instrText>
    </w:r>
    <w:r w:rsidRPr="00BF77A6">
      <w:rPr>
        <w:rStyle w:val="PageNumber"/>
        <w:rFonts w:ascii="Calibri" w:hAnsi="Calibri"/>
        <w:sz w:val="20"/>
      </w:rPr>
      <w:fldChar w:fldCharType="separate"/>
    </w:r>
    <w:r w:rsidR="001B2A10">
      <w:rPr>
        <w:rStyle w:val="PageNumber"/>
        <w:rFonts w:ascii="Calibri" w:hAnsi="Calibri"/>
        <w:noProof/>
        <w:sz w:val="20"/>
      </w:rPr>
      <w:t>2</w:t>
    </w:r>
    <w:r w:rsidRPr="00BF77A6">
      <w:rPr>
        <w:rStyle w:val="PageNumber"/>
        <w:rFonts w:ascii="Calibri" w:hAnsi="Calibri"/>
        <w:sz w:val="20"/>
      </w:rPr>
      <w:fldChar w:fldCharType="end"/>
    </w:r>
  </w:p>
  <w:p w:rsidR="00652C13" w:rsidRPr="00652C13" w:rsidRDefault="00652C13" w:rsidP="00BF77A6">
    <w:pPr>
      <w:pStyle w:val="Footer"/>
      <w:ind w:right="360"/>
      <w:rPr>
        <w:rFonts w:ascii="Calibri" w:hAnsi="Calibri"/>
        <w:color w:val="7F7F7F" w:themeColor="text1" w:themeTint="80"/>
        <w:sz w:val="20"/>
      </w:rPr>
    </w:pPr>
    <w:r w:rsidRPr="00652C13">
      <w:rPr>
        <w:rFonts w:ascii="Calibri" w:hAnsi="Calibri"/>
        <w:color w:val="7F7F7F" w:themeColor="text1" w:themeTint="80"/>
        <w:sz w:val="20"/>
      </w:rPr>
      <w:t xml:space="preserve">***Please note that the syllabus </w:t>
    </w:r>
    <w:r w:rsidR="00FC5ACD">
      <w:rPr>
        <w:rFonts w:ascii="Calibri" w:hAnsi="Calibri"/>
        <w:color w:val="7F7F7F" w:themeColor="text1" w:themeTint="80"/>
        <w:sz w:val="20"/>
      </w:rPr>
      <w:t>will</w:t>
    </w:r>
    <w:r w:rsidRPr="00652C13">
      <w:rPr>
        <w:rFonts w:ascii="Calibri" w:hAnsi="Calibri"/>
        <w:color w:val="7F7F7F" w:themeColor="text1" w:themeTint="80"/>
        <w:sz w:val="20"/>
      </w:rPr>
      <w:t xml:space="preserve"> be adjusted throughout the term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67" w:rsidRDefault="00A06C67">
      <w:r>
        <w:separator/>
      </w:r>
    </w:p>
  </w:footnote>
  <w:footnote w:type="continuationSeparator" w:id="0">
    <w:p w:rsidR="00A06C67" w:rsidRDefault="00A0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8B8"/>
    <w:multiLevelType w:val="hybridMultilevel"/>
    <w:tmpl w:val="9568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00867"/>
    <w:multiLevelType w:val="singleLevel"/>
    <w:tmpl w:val="64D82328"/>
    <w:lvl w:ilvl="0">
      <w:start w:val="1"/>
      <w:numFmt w:val="decimal"/>
      <w:lvlText w:val="%1."/>
      <w:legacy w:legacy="1" w:legacySpace="0" w:legacyIndent="360"/>
      <w:lvlJc w:val="left"/>
      <w:pPr>
        <w:ind w:left="360" w:hanging="360"/>
      </w:pPr>
    </w:lvl>
  </w:abstractNum>
  <w:abstractNum w:abstractNumId="2">
    <w:nsid w:val="2EB35763"/>
    <w:multiLevelType w:val="hybridMultilevel"/>
    <w:tmpl w:val="84B219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466A0F57"/>
    <w:multiLevelType w:val="hybridMultilevel"/>
    <w:tmpl w:val="D2745A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691762D9"/>
    <w:multiLevelType w:val="multilevel"/>
    <w:tmpl w:val="D90E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01"/>
    <w:rsid w:val="0000354B"/>
    <w:rsid w:val="00010844"/>
    <w:rsid w:val="0001204A"/>
    <w:rsid w:val="0001604B"/>
    <w:rsid w:val="00030CFD"/>
    <w:rsid w:val="00056796"/>
    <w:rsid w:val="00057933"/>
    <w:rsid w:val="00062701"/>
    <w:rsid w:val="0007250D"/>
    <w:rsid w:val="000762C3"/>
    <w:rsid w:val="0007678D"/>
    <w:rsid w:val="00091FE2"/>
    <w:rsid w:val="000933E7"/>
    <w:rsid w:val="000969E1"/>
    <w:rsid w:val="000A27A4"/>
    <w:rsid w:val="000B1259"/>
    <w:rsid w:val="000B1D76"/>
    <w:rsid w:val="000B36B9"/>
    <w:rsid w:val="000C2DC9"/>
    <w:rsid w:val="000C5FBD"/>
    <w:rsid w:val="000D4FD9"/>
    <w:rsid w:val="000E2638"/>
    <w:rsid w:val="00104E95"/>
    <w:rsid w:val="00112011"/>
    <w:rsid w:val="00113C82"/>
    <w:rsid w:val="001219A4"/>
    <w:rsid w:val="00124742"/>
    <w:rsid w:val="0013165D"/>
    <w:rsid w:val="00141809"/>
    <w:rsid w:val="00142392"/>
    <w:rsid w:val="00156243"/>
    <w:rsid w:val="0016621E"/>
    <w:rsid w:val="00167919"/>
    <w:rsid w:val="00181183"/>
    <w:rsid w:val="001932F0"/>
    <w:rsid w:val="00194421"/>
    <w:rsid w:val="00194F43"/>
    <w:rsid w:val="001B2A10"/>
    <w:rsid w:val="001B3470"/>
    <w:rsid w:val="001C2F35"/>
    <w:rsid w:val="001C394D"/>
    <w:rsid w:val="001D155E"/>
    <w:rsid w:val="001D41D6"/>
    <w:rsid w:val="001E541D"/>
    <w:rsid w:val="001F5959"/>
    <w:rsid w:val="002070C6"/>
    <w:rsid w:val="00210AE6"/>
    <w:rsid w:val="0021580C"/>
    <w:rsid w:val="00222911"/>
    <w:rsid w:val="00236722"/>
    <w:rsid w:val="00237F3B"/>
    <w:rsid w:val="00240ED0"/>
    <w:rsid w:val="00243A64"/>
    <w:rsid w:val="002479E8"/>
    <w:rsid w:val="00256707"/>
    <w:rsid w:val="00260BE0"/>
    <w:rsid w:val="00273F67"/>
    <w:rsid w:val="00275669"/>
    <w:rsid w:val="00277132"/>
    <w:rsid w:val="002909E2"/>
    <w:rsid w:val="00295D39"/>
    <w:rsid w:val="002A0725"/>
    <w:rsid w:val="002A2189"/>
    <w:rsid w:val="002A528C"/>
    <w:rsid w:val="002A6452"/>
    <w:rsid w:val="002C128C"/>
    <w:rsid w:val="002C256E"/>
    <w:rsid w:val="002D6639"/>
    <w:rsid w:val="002E7028"/>
    <w:rsid w:val="002F39D3"/>
    <w:rsid w:val="002F670A"/>
    <w:rsid w:val="00307B3F"/>
    <w:rsid w:val="00307E82"/>
    <w:rsid w:val="003149DF"/>
    <w:rsid w:val="0031515D"/>
    <w:rsid w:val="00331D24"/>
    <w:rsid w:val="00335EFC"/>
    <w:rsid w:val="00345356"/>
    <w:rsid w:val="0035578B"/>
    <w:rsid w:val="0036292C"/>
    <w:rsid w:val="00364448"/>
    <w:rsid w:val="003A12C0"/>
    <w:rsid w:val="003A2324"/>
    <w:rsid w:val="003A5D12"/>
    <w:rsid w:val="003B03F1"/>
    <w:rsid w:val="003C0FE7"/>
    <w:rsid w:val="003C5912"/>
    <w:rsid w:val="003D0985"/>
    <w:rsid w:val="003E36CA"/>
    <w:rsid w:val="003E6529"/>
    <w:rsid w:val="003E6935"/>
    <w:rsid w:val="00403B47"/>
    <w:rsid w:val="00423288"/>
    <w:rsid w:val="00423EBE"/>
    <w:rsid w:val="004256CC"/>
    <w:rsid w:val="004303FC"/>
    <w:rsid w:val="00434ACC"/>
    <w:rsid w:val="00436588"/>
    <w:rsid w:val="0045100A"/>
    <w:rsid w:val="00451970"/>
    <w:rsid w:val="00456D20"/>
    <w:rsid w:val="004624BD"/>
    <w:rsid w:val="0046305C"/>
    <w:rsid w:val="00467AA1"/>
    <w:rsid w:val="004764EA"/>
    <w:rsid w:val="00496741"/>
    <w:rsid w:val="00496932"/>
    <w:rsid w:val="004A62C0"/>
    <w:rsid w:val="004A67BA"/>
    <w:rsid w:val="004B3C19"/>
    <w:rsid w:val="004B5A8C"/>
    <w:rsid w:val="004B6CE8"/>
    <w:rsid w:val="004B7BAE"/>
    <w:rsid w:val="004C00FF"/>
    <w:rsid w:val="004C2073"/>
    <w:rsid w:val="004F1C19"/>
    <w:rsid w:val="00501255"/>
    <w:rsid w:val="005045BE"/>
    <w:rsid w:val="0051087E"/>
    <w:rsid w:val="00517F42"/>
    <w:rsid w:val="00522717"/>
    <w:rsid w:val="00522D9C"/>
    <w:rsid w:val="00533BE9"/>
    <w:rsid w:val="00536615"/>
    <w:rsid w:val="00541B31"/>
    <w:rsid w:val="005500E6"/>
    <w:rsid w:val="00560ECE"/>
    <w:rsid w:val="00561AF2"/>
    <w:rsid w:val="00561EAA"/>
    <w:rsid w:val="00565F58"/>
    <w:rsid w:val="00572F71"/>
    <w:rsid w:val="00575AE9"/>
    <w:rsid w:val="005A24A9"/>
    <w:rsid w:val="005A44A5"/>
    <w:rsid w:val="005A6B3E"/>
    <w:rsid w:val="005B218D"/>
    <w:rsid w:val="005C10A7"/>
    <w:rsid w:val="005D2BC3"/>
    <w:rsid w:val="005F4F11"/>
    <w:rsid w:val="005F7774"/>
    <w:rsid w:val="00602E2A"/>
    <w:rsid w:val="006243B2"/>
    <w:rsid w:val="00625B19"/>
    <w:rsid w:val="00626B29"/>
    <w:rsid w:val="006313D7"/>
    <w:rsid w:val="006337EF"/>
    <w:rsid w:val="0063631C"/>
    <w:rsid w:val="00647FF9"/>
    <w:rsid w:val="00652C13"/>
    <w:rsid w:val="00654645"/>
    <w:rsid w:val="00654F6B"/>
    <w:rsid w:val="00656994"/>
    <w:rsid w:val="00670D81"/>
    <w:rsid w:val="00690C14"/>
    <w:rsid w:val="00696FE0"/>
    <w:rsid w:val="006B2B0E"/>
    <w:rsid w:val="006D3841"/>
    <w:rsid w:val="006E3552"/>
    <w:rsid w:val="00712EC7"/>
    <w:rsid w:val="00720B12"/>
    <w:rsid w:val="00720B19"/>
    <w:rsid w:val="0074105E"/>
    <w:rsid w:val="00745E01"/>
    <w:rsid w:val="007625A7"/>
    <w:rsid w:val="0076282D"/>
    <w:rsid w:val="00766A7F"/>
    <w:rsid w:val="00771AEA"/>
    <w:rsid w:val="00786CC8"/>
    <w:rsid w:val="007A7BA2"/>
    <w:rsid w:val="007B2FEC"/>
    <w:rsid w:val="007C7510"/>
    <w:rsid w:val="007D22A4"/>
    <w:rsid w:val="007E0374"/>
    <w:rsid w:val="007E0ED8"/>
    <w:rsid w:val="00807810"/>
    <w:rsid w:val="00814FD8"/>
    <w:rsid w:val="0081676C"/>
    <w:rsid w:val="00824953"/>
    <w:rsid w:val="008254F7"/>
    <w:rsid w:val="0082592C"/>
    <w:rsid w:val="0082704A"/>
    <w:rsid w:val="0082706B"/>
    <w:rsid w:val="00836BBD"/>
    <w:rsid w:val="008434C7"/>
    <w:rsid w:val="0084369F"/>
    <w:rsid w:val="0086689E"/>
    <w:rsid w:val="00871299"/>
    <w:rsid w:val="00892604"/>
    <w:rsid w:val="008930AF"/>
    <w:rsid w:val="00897280"/>
    <w:rsid w:val="008A1E73"/>
    <w:rsid w:val="008A6267"/>
    <w:rsid w:val="008B509B"/>
    <w:rsid w:val="008C0D0C"/>
    <w:rsid w:val="008E1DD9"/>
    <w:rsid w:val="008E5307"/>
    <w:rsid w:val="00932571"/>
    <w:rsid w:val="0093374F"/>
    <w:rsid w:val="00934CA8"/>
    <w:rsid w:val="009468F3"/>
    <w:rsid w:val="00952671"/>
    <w:rsid w:val="00971A22"/>
    <w:rsid w:val="00971D7B"/>
    <w:rsid w:val="00974F03"/>
    <w:rsid w:val="00977CE7"/>
    <w:rsid w:val="00985120"/>
    <w:rsid w:val="009925C1"/>
    <w:rsid w:val="00997497"/>
    <w:rsid w:val="009C5A09"/>
    <w:rsid w:val="009C7387"/>
    <w:rsid w:val="009C7724"/>
    <w:rsid w:val="009D1BFE"/>
    <w:rsid w:val="009E6105"/>
    <w:rsid w:val="009E6B99"/>
    <w:rsid w:val="009F32F4"/>
    <w:rsid w:val="009F4831"/>
    <w:rsid w:val="00A06C67"/>
    <w:rsid w:val="00A13EDE"/>
    <w:rsid w:val="00A147F0"/>
    <w:rsid w:val="00A15050"/>
    <w:rsid w:val="00A218FB"/>
    <w:rsid w:val="00A22D62"/>
    <w:rsid w:val="00A34F75"/>
    <w:rsid w:val="00A5017D"/>
    <w:rsid w:val="00A85A89"/>
    <w:rsid w:val="00A919BD"/>
    <w:rsid w:val="00A965C2"/>
    <w:rsid w:val="00A97BCB"/>
    <w:rsid w:val="00AA6213"/>
    <w:rsid w:val="00AC6EC1"/>
    <w:rsid w:val="00AD0476"/>
    <w:rsid w:val="00AF1EBB"/>
    <w:rsid w:val="00B00F91"/>
    <w:rsid w:val="00B01C87"/>
    <w:rsid w:val="00B105CE"/>
    <w:rsid w:val="00B22086"/>
    <w:rsid w:val="00B24F8E"/>
    <w:rsid w:val="00B342F3"/>
    <w:rsid w:val="00B515AF"/>
    <w:rsid w:val="00B57625"/>
    <w:rsid w:val="00B577FF"/>
    <w:rsid w:val="00B73A2F"/>
    <w:rsid w:val="00BA28A3"/>
    <w:rsid w:val="00BA5DF9"/>
    <w:rsid w:val="00BB4EA4"/>
    <w:rsid w:val="00BC453D"/>
    <w:rsid w:val="00BD511C"/>
    <w:rsid w:val="00BF77A6"/>
    <w:rsid w:val="00C21E68"/>
    <w:rsid w:val="00C23401"/>
    <w:rsid w:val="00C2599D"/>
    <w:rsid w:val="00C2691B"/>
    <w:rsid w:val="00C27ABA"/>
    <w:rsid w:val="00C3089D"/>
    <w:rsid w:val="00C44899"/>
    <w:rsid w:val="00C537E8"/>
    <w:rsid w:val="00C70363"/>
    <w:rsid w:val="00C77020"/>
    <w:rsid w:val="00CA52FE"/>
    <w:rsid w:val="00CB1722"/>
    <w:rsid w:val="00CB52F3"/>
    <w:rsid w:val="00CB795F"/>
    <w:rsid w:val="00CC2A12"/>
    <w:rsid w:val="00CC30BA"/>
    <w:rsid w:val="00CC6C44"/>
    <w:rsid w:val="00CD4D23"/>
    <w:rsid w:val="00D01FEB"/>
    <w:rsid w:val="00D059AE"/>
    <w:rsid w:val="00D07381"/>
    <w:rsid w:val="00D11F33"/>
    <w:rsid w:val="00D1447C"/>
    <w:rsid w:val="00D26423"/>
    <w:rsid w:val="00D305D0"/>
    <w:rsid w:val="00D32341"/>
    <w:rsid w:val="00D37B8A"/>
    <w:rsid w:val="00D5131A"/>
    <w:rsid w:val="00D514E7"/>
    <w:rsid w:val="00D71810"/>
    <w:rsid w:val="00D8460B"/>
    <w:rsid w:val="00D84AF4"/>
    <w:rsid w:val="00D8571D"/>
    <w:rsid w:val="00D90E0C"/>
    <w:rsid w:val="00DB34CC"/>
    <w:rsid w:val="00DB4FC9"/>
    <w:rsid w:val="00DC1034"/>
    <w:rsid w:val="00DC254A"/>
    <w:rsid w:val="00DE14D9"/>
    <w:rsid w:val="00E05B38"/>
    <w:rsid w:val="00E14CD7"/>
    <w:rsid w:val="00E229DC"/>
    <w:rsid w:val="00E32784"/>
    <w:rsid w:val="00E36FE7"/>
    <w:rsid w:val="00E42DFC"/>
    <w:rsid w:val="00E44C16"/>
    <w:rsid w:val="00E7404D"/>
    <w:rsid w:val="00E93C31"/>
    <w:rsid w:val="00EC3226"/>
    <w:rsid w:val="00EC3EE7"/>
    <w:rsid w:val="00ED0805"/>
    <w:rsid w:val="00EE6BB0"/>
    <w:rsid w:val="00EF2CE0"/>
    <w:rsid w:val="00EF3888"/>
    <w:rsid w:val="00EF54A8"/>
    <w:rsid w:val="00F11394"/>
    <w:rsid w:val="00F1325E"/>
    <w:rsid w:val="00F24E79"/>
    <w:rsid w:val="00F35FDF"/>
    <w:rsid w:val="00F42597"/>
    <w:rsid w:val="00F50FF5"/>
    <w:rsid w:val="00F51E7B"/>
    <w:rsid w:val="00F54465"/>
    <w:rsid w:val="00F603A3"/>
    <w:rsid w:val="00F60A2A"/>
    <w:rsid w:val="00F6684B"/>
    <w:rsid w:val="00F713D5"/>
    <w:rsid w:val="00F71F6F"/>
    <w:rsid w:val="00F73C2B"/>
    <w:rsid w:val="00F974A8"/>
    <w:rsid w:val="00FB0B9D"/>
    <w:rsid w:val="00FC5ACD"/>
    <w:rsid w:val="00FE62DA"/>
    <w:rsid w:val="00FF4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17972-AD08-46FE-8D0A-BD0FFA3F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FE7"/>
    <w:pPr>
      <w:tabs>
        <w:tab w:val="center" w:pos="4320"/>
        <w:tab w:val="right" w:pos="8640"/>
      </w:tabs>
    </w:pPr>
  </w:style>
  <w:style w:type="character" w:customStyle="1" w:styleId="HeaderChar">
    <w:name w:val="Header Char"/>
    <w:basedOn w:val="DefaultParagraphFont"/>
    <w:link w:val="Header"/>
    <w:rsid w:val="003C0FE7"/>
  </w:style>
  <w:style w:type="paragraph" w:styleId="Footer">
    <w:name w:val="footer"/>
    <w:basedOn w:val="Normal"/>
    <w:link w:val="FooterChar"/>
    <w:rsid w:val="003C0FE7"/>
    <w:pPr>
      <w:tabs>
        <w:tab w:val="center" w:pos="4320"/>
        <w:tab w:val="right" w:pos="8640"/>
      </w:tabs>
    </w:pPr>
  </w:style>
  <w:style w:type="character" w:customStyle="1" w:styleId="FooterChar">
    <w:name w:val="Footer Char"/>
    <w:basedOn w:val="DefaultParagraphFont"/>
    <w:link w:val="Footer"/>
    <w:rsid w:val="003C0FE7"/>
  </w:style>
  <w:style w:type="character" w:styleId="Hyperlink">
    <w:name w:val="Hyperlink"/>
    <w:rsid w:val="000A27A4"/>
    <w:rPr>
      <w:rFonts w:cs="Times New Roman"/>
      <w:color w:val="0000FF"/>
      <w:u w:val="single"/>
    </w:rPr>
  </w:style>
  <w:style w:type="character" w:styleId="FollowedHyperlink">
    <w:name w:val="FollowedHyperlink"/>
    <w:basedOn w:val="DefaultParagraphFont"/>
    <w:rsid w:val="000A27A4"/>
    <w:rPr>
      <w:color w:val="800080" w:themeColor="followedHyperlink"/>
      <w:u w:val="single"/>
    </w:rPr>
  </w:style>
  <w:style w:type="paragraph" w:styleId="ListParagraph">
    <w:name w:val="List Paragraph"/>
    <w:basedOn w:val="Normal"/>
    <w:rsid w:val="006337EF"/>
    <w:pPr>
      <w:ind w:left="720"/>
      <w:contextualSpacing/>
    </w:pPr>
  </w:style>
  <w:style w:type="paragraph" w:customStyle="1" w:styleId="Body">
    <w:name w:val="Body"/>
    <w:basedOn w:val="Normal"/>
    <w:rsid w:val="001F5959"/>
    <w:pPr>
      <w:spacing w:line="240" w:lineRule="atLeast"/>
    </w:pPr>
    <w:rPr>
      <w:rFonts w:ascii="Helvetica" w:eastAsia="Times New Roman" w:hAnsi="Helvetica" w:cs="Times New Roman"/>
      <w:color w:val="000000"/>
      <w:szCs w:val="20"/>
    </w:rPr>
  </w:style>
  <w:style w:type="character" w:styleId="Strong">
    <w:name w:val="Strong"/>
    <w:uiPriority w:val="22"/>
    <w:rsid w:val="001F5959"/>
    <w:rPr>
      <w:b/>
    </w:rPr>
  </w:style>
  <w:style w:type="character" w:styleId="Emphasis">
    <w:name w:val="Emphasis"/>
    <w:uiPriority w:val="20"/>
    <w:rsid w:val="001F5959"/>
    <w:rPr>
      <w:i/>
    </w:rPr>
  </w:style>
  <w:style w:type="paragraph" w:styleId="NormalWeb">
    <w:name w:val="Normal (Web)"/>
    <w:basedOn w:val="Normal"/>
    <w:uiPriority w:val="99"/>
    <w:rsid w:val="00D11F33"/>
    <w:pPr>
      <w:spacing w:beforeLines="1" w:afterLines="1"/>
    </w:pPr>
    <w:rPr>
      <w:rFonts w:ascii="Times" w:hAnsi="Times" w:cs="Times New Roman"/>
      <w:sz w:val="20"/>
      <w:szCs w:val="20"/>
    </w:rPr>
  </w:style>
  <w:style w:type="paragraph" w:customStyle="1" w:styleId="Default">
    <w:name w:val="Default"/>
    <w:rsid w:val="00560ECE"/>
    <w:pPr>
      <w:widowControl w:val="0"/>
      <w:autoSpaceDE w:val="0"/>
      <w:autoSpaceDN w:val="0"/>
      <w:adjustRightInd w:val="0"/>
    </w:pPr>
    <w:rPr>
      <w:rFonts w:ascii="POVHI O+ Helvetica Neue" w:hAnsi="POVHI O+ Helvetica Neue" w:cs="POVHI O+ Helvetica Neue"/>
      <w:color w:val="000000"/>
    </w:rPr>
  </w:style>
  <w:style w:type="paragraph" w:styleId="BalloonText">
    <w:name w:val="Balloon Text"/>
    <w:basedOn w:val="Normal"/>
    <w:link w:val="BalloonTextChar"/>
    <w:rsid w:val="00572F71"/>
    <w:rPr>
      <w:rFonts w:ascii="Lucida Grande" w:hAnsi="Lucida Grande"/>
      <w:sz w:val="18"/>
      <w:szCs w:val="18"/>
    </w:rPr>
  </w:style>
  <w:style w:type="character" w:customStyle="1" w:styleId="BalloonTextChar">
    <w:name w:val="Balloon Text Char"/>
    <w:basedOn w:val="DefaultParagraphFont"/>
    <w:link w:val="BalloonText"/>
    <w:rsid w:val="00572F71"/>
    <w:rPr>
      <w:rFonts w:ascii="Lucida Grande" w:hAnsi="Lucida Grande"/>
      <w:sz w:val="18"/>
      <w:szCs w:val="18"/>
    </w:rPr>
  </w:style>
  <w:style w:type="character" w:styleId="PageNumber">
    <w:name w:val="page number"/>
    <w:basedOn w:val="DefaultParagraphFont"/>
    <w:rsid w:val="00BF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99">
      <w:bodyDiv w:val="1"/>
      <w:marLeft w:val="0"/>
      <w:marRight w:val="0"/>
      <w:marTop w:val="0"/>
      <w:marBottom w:val="0"/>
      <w:divBdr>
        <w:top w:val="none" w:sz="0" w:space="0" w:color="auto"/>
        <w:left w:val="none" w:sz="0" w:space="0" w:color="auto"/>
        <w:bottom w:val="none" w:sz="0" w:space="0" w:color="auto"/>
        <w:right w:val="none" w:sz="0" w:space="0" w:color="auto"/>
      </w:divBdr>
      <w:divsChild>
        <w:div w:id="1652783639">
          <w:marLeft w:val="0"/>
          <w:marRight w:val="0"/>
          <w:marTop w:val="0"/>
          <w:marBottom w:val="0"/>
          <w:divBdr>
            <w:top w:val="none" w:sz="0" w:space="0" w:color="auto"/>
            <w:left w:val="none" w:sz="0" w:space="0" w:color="auto"/>
            <w:bottom w:val="none" w:sz="0" w:space="0" w:color="auto"/>
            <w:right w:val="none" w:sz="0" w:space="0" w:color="auto"/>
          </w:divBdr>
          <w:divsChild>
            <w:div w:id="1091437901">
              <w:marLeft w:val="0"/>
              <w:marRight w:val="0"/>
              <w:marTop w:val="0"/>
              <w:marBottom w:val="0"/>
              <w:divBdr>
                <w:top w:val="none" w:sz="0" w:space="0" w:color="auto"/>
                <w:left w:val="none" w:sz="0" w:space="0" w:color="auto"/>
                <w:bottom w:val="none" w:sz="0" w:space="0" w:color="auto"/>
                <w:right w:val="none" w:sz="0" w:space="0" w:color="auto"/>
              </w:divBdr>
              <w:divsChild>
                <w:div w:id="10694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88845">
      <w:bodyDiv w:val="1"/>
      <w:marLeft w:val="0"/>
      <w:marRight w:val="0"/>
      <w:marTop w:val="0"/>
      <w:marBottom w:val="0"/>
      <w:divBdr>
        <w:top w:val="none" w:sz="0" w:space="0" w:color="auto"/>
        <w:left w:val="none" w:sz="0" w:space="0" w:color="auto"/>
        <w:bottom w:val="none" w:sz="0" w:space="0" w:color="auto"/>
        <w:right w:val="none" w:sz="0" w:space="0" w:color="auto"/>
      </w:divBdr>
      <w:divsChild>
        <w:div w:id="136263339">
          <w:marLeft w:val="0"/>
          <w:marRight w:val="0"/>
          <w:marTop w:val="0"/>
          <w:marBottom w:val="0"/>
          <w:divBdr>
            <w:top w:val="none" w:sz="0" w:space="0" w:color="auto"/>
            <w:left w:val="none" w:sz="0" w:space="0" w:color="auto"/>
            <w:bottom w:val="none" w:sz="0" w:space="0" w:color="auto"/>
            <w:right w:val="none" w:sz="0" w:space="0" w:color="auto"/>
          </w:divBdr>
          <w:divsChild>
            <w:div w:id="35668283">
              <w:marLeft w:val="0"/>
              <w:marRight w:val="0"/>
              <w:marTop w:val="0"/>
              <w:marBottom w:val="0"/>
              <w:divBdr>
                <w:top w:val="none" w:sz="0" w:space="0" w:color="auto"/>
                <w:left w:val="none" w:sz="0" w:space="0" w:color="auto"/>
                <w:bottom w:val="none" w:sz="0" w:space="0" w:color="auto"/>
                <w:right w:val="none" w:sz="0" w:space="0" w:color="auto"/>
              </w:divBdr>
              <w:divsChild>
                <w:div w:id="15064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3326">
          <w:marLeft w:val="0"/>
          <w:marRight w:val="0"/>
          <w:marTop w:val="0"/>
          <w:marBottom w:val="0"/>
          <w:divBdr>
            <w:top w:val="none" w:sz="0" w:space="0" w:color="auto"/>
            <w:left w:val="none" w:sz="0" w:space="0" w:color="auto"/>
            <w:bottom w:val="none" w:sz="0" w:space="0" w:color="auto"/>
            <w:right w:val="none" w:sz="0" w:space="0" w:color="auto"/>
          </w:divBdr>
          <w:divsChild>
            <w:div w:id="1146123886">
              <w:marLeft w:val="0"/>
              <w:marRight w:val="0"/>
              <w:marTop w:val="0"/>
              <w:marBottom w:val="0"/>
              <w:divBdr>
                <w:top w:val="none" w:sz="0" w:space="0" w:color="auto"/>
                <w:left w:val="none" w:sz="0" w:space="0" w:color="auto"/>
                <w:bottom w:val="none" w:sz="0" w:space="0" w:color="auto"/>
                <w:right w:val="none" w:sz="0" w:space="0" w:color="auto"/>
              </w:divBdr>
              <w:divsChild>
                <w:div w:id="1211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10603">
      <w:bodyDiv w:val="1"/>
      <w:marLeft w:val="0"/>
      <w:marRight w:val="0"/>
      <w:marTop w:val="0"/>
      <w:marBottom w:val="0"/>
      <w:divBdr>
        <w:top w:val="none" w:sz="0" w:space="0" w:color="auto"/>
        <w:left w:val="none" w:sz="0" w:space="0" w:color="auto"/>
        <w:bottom w:val="none" w:sz="0" w:space="0" w:color="auto"/>
        <w:right w:val="none" w:sz="0" w:space="0" w:color="auto"/>
      </w:divBdr>
      <w:divsChild>
        <w:div w:id="1367945838">
          <w:marLeft w:val="0"/>
          <w:marRight w:val="0"/>
          <w:marTop w:val="0"/>
          <w:marBottom w:val="0"/>
          <w:divBdr>
            <w:top w:val="none" w:sz="0" w:space="0" w:color="auto"/>
            <w:left w:val="none" w:sz="0" w:space="0" w:color="auto"/>
            <w:bottom w:val="none" w:sz="0" w:space="0" w:color="auto"/>
            <w:right w:val="none" w:sz="0" w:space="0" w:color="auto"/>
          </w:divBdr>
          <w:divsChild>
            <w:div w:id="566262928">
              <w:marLeft w:val="0"/>
              <w:marRight w:val="0"/>
              <w:marTop w:val="0"/>
              <w:marBottom w:val="0"/>
              <w:divBdr>
                <w:top w:val="none" w:sz="0" w:space="0" w:color="auto"/>
                <w:left w:val="none" w:sz="0" w:space="0" w:color="auto"/>
                <w:bottom w:val="none" w:sz="0" w:space="0" w:color="auto"/>
                <w:right w:val="none" w:sz="0" w:space="0" w:color="auto"/>
              </w:divBdr>
              <w:divsChild>
                <w:div w:id="510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0581">
      <w:bodyDiv w:val="1"/>
      <w:marLeft w:val="0"/>
      <w:marRight w:val="0"/>
      <w:marTop w:val="0"/>
      <w:marBottom w:val="0"/>
      <w:divBdr>
        <w:top w:val="none" w:sz="0" w:space="0" w:color="auto"/>
        <w:left w:val="none" w:sz="0" w:space="0" w:color="auto"/>
        <w:bottom w:val="none" w:sz="0" w:space="0" w:color="auto"/>
        <w:right w:val="none" w:sz="0" w:space="0" w:color="auto"/>
      </w:divBdr>
      <w:divsChild>
        <w:div w:id="1245258699">
          <w:marLeft w:val="0"/>
          <w:marRight w:val="0"/>
          <w:marTop w:val="0"/>
          <w:marBottom w:val="0"/>
          <w:divBdr>
            <w:top w:val="none" w:sz="0" w:space="0" w:color="auto"/>
            <w:left w:val="none" w:sz="0" w:space="0" w:color="auto"/>
            <w:bottom w:val="none" w:sz="0" w:space="0" w:color="auto"/>
            <w:right w:val="none" w:sz="0" w:space="0" w:color="auto"/>
          </w:divBdr>
          <w:divsChild>
            <w:div w:id="2107723987">
              <w:marLeft w:val="0"/>
              <w:marRight w:val="0"/>
              <w:marTop w:val="0"/>
              <w:marBottom w:val="0"/>
              <w:divBdr>
                <w:top w:val="none" w:sz="0" w:space="0" w:color="auto"/>
                <w:left w:val="none" w:sz="0" w:space="0" w:color="auto"/>
                <w:bottom w:val="none" w:sz="0" w:space="0" w:color="auto"/>
                <w:right w:val="none" w:sz="0" w:space="0" w:color="auto"/>
              </w:divBdr>
              <w:divsChild>
                <w:div w:id="15359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288">
      <w:bodyDiv w:val="1"/>
      <w:marLeft w:val="0"/>
      <w:marRight w:val="0"/>
      <w:marTop w:val="0"/>
      <w:marBottom w:val="0"/>
      <w:divBdr>
        <w:top w:val="none" w:sz="0" w:space="0" w:color="auto"/>
        <w:left w:val="none" w:sz="0" w:space="0" w:color="auto"/>
        <w:bottom w:val="none" w:sz="0" w:space="0" w:color="auto"/>
        <w:right w:val="none" w:sz="0" w:space="0" w:color="auto"/>
      </w:divBdr>
      <w:divsChild>
        <w:div w:id="409352545">
          <w:marLeft w:val="0"/>
          <w:marRight w:val="0"/>
          <w:marTop w:val="0"/>
          <w:marBottom w:val="0"/>
          <w:divBdr>
            <w:top w:val="none" w:sz="0" w:space="0" w:color="auto"/>
            <w:left w:val="none" w:sz="0" w:space="0" w:color="auto"/>
            <w:bottom w:val="none" w:sz="0" w:space="0" w:color="auto"/>
            <w:right w:val="none" w:sz="0" w:space="0" w:color="auto"/>
          </w:divBdr>
          <w:divsChild>
            <w:div w:id="639767764">
              <w:marLeft w:val="0"/>
              <w:marRight w:val="0"/>
              <w:marTop w:val="0"/>
              <w:marBottom w:val="0"/>
              <w:divBdr>
                <w:top w:val="none" w:sz="0" w:space="0" w:color="auto"/>
                <w:left w:val="none" w:sz="0" w:space="0" w:color="auto"/>
                <w:bottom w:val="none" w:sz="0" w:space="0" w:color="auto"/>
                <w:right w:val="none" w:sz="0" w:space="0" w:color="auto"/>
              </w:divBdr>
              <w:divsChild>
                <w:div w:id="538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5573">
      <w:bodyDiv w:val="1"/>
      <w:marLeft w:val="0"/>
      <w:marRight w:val="0"/>
      <w:marTop w:val="0"/>
      <w:marBottom w:val="0"/>
      <w:divBdr>
        <w:top w:val="none" w:sz="0" w:space="0" w:color="auto"/>
        <w:left w:val="none" w:sz="0" w:space="0" w:color="auto"/>
        <w:bottom w:val="none" w:sz="0" w:space="0" w:color="auto"/>
        <w:right w:val="none" w:sz="0" w:space="0" w:color="auto"/>
      </w:divBdr>
      <w:divsChild>
        <w:div w:id="1641423706">
          <w:marLeft w:val="0"/>
          <w:marRight w:val="0"/>
          <w:marTop w:val="0"/>
          <w:marBottom w:val="0"/>
          <w:divBdr>
            <w:top w:val="none" w:sz="0" w:space="0" w:color="auto"/>
            <w:left w:val="none" w:sz="0" w:space="0" w:color="auto"/>
            <w:bottom w:val="none" w:sz="0" w:space="0" w:color="auto"/>
            <w:right w:val="none" w:sz="0" w:space="0" w:color="auto"/>
          </w:divBdr>
          <w:divsChild>
            <w:div w:id="1797403984">
              <w:marLeft w:val="0"/>
              <w:marRight w:val="0"/>
              <w:marTop w:val="0"/>
              <w:marBottom w:val="0"/>
              <w:divBdr>
                <w:top w:val="none" w:sz="0" w:space="0" w:color="auto"/>
                <w:left w:val="none" w:sz="0" w:space="0" w:color="auto"/>
                <w:bottom w:val="none" w:sz="0" w:space="0" w:color="auto"/>
                <w:right w:val="none" w:sz="0" w:space="0" w:color="auto"/>
              </w:divBdr>
              <w:divsChild>
                <w:div w:id="4340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5640">
      <w:bodyDiv w:val="1"/>
      <w:marLeft w:val="0"/>
      <w:marRight w:val="0"/>
      <w:marTop w:val="0"/>
      <w:marBottom w:val="0"/>
      <w:divBdr>
        <w:top w:val="none" w:sz="0" w:space="0" w:color="auto"/>
        <w:left w:val="none" w:sz="0" w:space="0" w:color="auto"/>
        <w:bottom w:val="none" w:sz="0" w:space="0" w:color="auto"/>
        <w:right w:val="none" w:sz="0" w:space="0" w:color="auto"/>
      </w:divBdr>
      <w:divsChild>
        <w:div w:id="1684820196">
          <w:marLeft w:val="0"/>
          <w:marRight w:val="0"/>
          <w:marTop w:val="0"/>
          <w:marBottom w:val="0"/>
          <w:divBdr>
            <w:top w:val="none" w:sz="0" w:space="0" w:color="auto"/>
            <w:left w:val="none" w:sz="0" w:space="0" w:color="auto"/>
            <w:bottom w:val="none" w:sz="0" w:space="0" w:color="auto"/>
            <w:right w:val="none" w:sz="0" w:space="0" w:color="auto"/>
          </w:divBdr>
          <w:divsChild>
            <w:div w:id="581063732">
              <w:marLeft w:val="0"/>
              <w:marRight w:val="0"/>
              <w:marTop w:val="0"/>
              <w:marBottom w:val="0"/>
              <w:divBdr>
                <w:top w:val="none" w:sz="0" w:space="0" w:color="auto"/>
                <w:left w:val="none" w:sz="0" w:space="0" w:color="auto"/>
                <w:bottom w:val="none" w:sz="0" w:space="0" w:color="auto"/>
                <w:right w:val="none" w:sz="0" w:space="0" w:color="auto"/>
              </w:divBdr>
              <w:divsChild>
                <w:div w:id="18664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0474">
      <w:bodyDiv w:val="1"/>
      <w:marLeft w:val="0"/>
      <w:marRight w:val="0"/>
      <w:marTop w:val="0"/>
      <w:marBottom w:val="0"/>
      <w:divBdr>
        <w:top w:val="none" w:sz="0" w:space="0" w:color="auto"/>
        <w:left w:val="none" w:sz="0" w:space="0" w:color="auto"/>
        <w:bottom w:val="none" w:sz="0" w:space="0" w:color="auto"/>
        <w:right w:val="none" w:sz="0" w:space="0" w:color="auto"/>
      </w:divBdr>
      <w:divsChild>
        <w:div w:id="412319328">
          <w:marLeft w:val="0"/>
          <w:marRight w:val="0"/>
          <w:marTop w:val="0"/>
          <w:marBottom w:val="0"/>
          <w:divBdr>
            <w:top w:val="none" w:sz="0" w:space="0" w:color="auto"/>
            <w:left w:val="none" w:sz="0" w:space="0" w:color="auto"/>
            <w:bottom w:val="none" w:sz="0" w:space="0" w:color="auto"/>
            <w:right w:val="none" w:sz="0" w:space="0" w:color="auto"/>
          </w:divBdr>
          <w:divsChild>
            <w:div w:id="1163156644">
              <w:marLeft w:val="0"/>
              <w:marRight w:val="0"/>
              <w:marTop w:val="0"/>
              <w:marBottom w:val="0"/>
              <w:divBdr>
                <w:top w:val="none" w:sz="0" w:space="0" w:color="auto"/>
                <w:left w:val="none" w:sz="0" w:space="0" w:color="auto"/>
                <w:bottom w:val="none" w:sz="0" w:space="0" w:color="auto"/>
                <w:right w:val="none" w:sz="0" w:space="0" w:color="auto"/>
              </w:divBdr>
              <w:divsChild>
                <w:div w:id="12482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8406">
      <w:bodyDiv w:val="1"/>
      <w:marLeft w:val="0"/>
      <w:marRight w:val="0"/>
      <w:marTop w:val="0"/>
      <w:marBottom w:val="0"/>
      <w:divBdr>
        <w:top w:val="none" w:sz="0" w:space="0" w:color="auto"/>
        <w:left w:val="none" w:sz="0" w:space="0" w:color="auto"/>
        <w:bottom w:val="none" w:sz="0" w:space="0" w:color="auto"/>
        <w:right w:val="none" w:sz="0" w:space="0" w:color="auto"/>
      </w:divBdr>
      <w:divsChild>
        <w:div w:id="1908302974">
          <w:marLeft w:val="0"/>
          <w:marRight w:val="0"/>
          <w:marTop w:val="0"/>
          <w:marBottom w:val="0"/>
          <w:divBdr>
            <w:top w:val="none" w:sz="0" w:space="0" w:color="auto"/>
            <w:left w:val="none" w:sz="0" w:space="0" w:color="auto"/>
            <w:bottom w:val="none" w:sz="0" w:space="0" w:color="auto"/>
            <w:right w:val="none" w:sz="0" w:space="0" w:color="auto"/>
          </w:divBdr>
          <w:divsChild>
            <w:div w:id="1074543296">
              <w:marLeft w:val="0"/>
              <w:marRight w:val="0"/>
              <w:marTop w:val="0"/>
              <w:marBottom w:val="0"/>
              <w:divBdr>
                <w:top w:val="none" w:sz="0" w:space="0" w:color="auto"/>
                <w:left w:val="none" w:sz="0" w:space="0" w:color="auto"/>
                <w:bottom w:val="none" w:sz="0" w:space="0" w:color="auto"/>
                <w:right w:val="none" w:sz="0" w:space="0" w:color="auto"/>
              </w:divBdr>
              <w:divsChild>
                <w:div w:id="13689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8449">
      <w:bodyDiv w:val="1"/>
      <w:marLeft w:val="0"/>
      <w:marRight w:val="0"/>
      <w:marTop w:val="0"/>
      <w:marBottom w:val="0"/>
      <w:divBdr>
        <w:top w:val="none" w:sz="0" w:space="0" w:color="auto"/>
        <w:left w:val="none" w:sz="0" w:space="0" w:color="auto"/>
        <w:bottom w:val="none" w:sz="0" w:space="0" w:color="auto"/>
        <w:right w:val="none" w:sz="0" w:space="0" w:color="auto"/>
      </w:divBdr>
      <w:divsChild>
        <w:div w:id="2135445466">
          <w:marLeft w:val="0"/>
          <w:marRight w:val="0"/>
          <w:marTop w:val="0"/>
          <w:marBottom w:val="0"/>
          <w:divBdr>
            <w:top w:val="none" w:sz="0" w:space="0" w:color="auto"/>
            <w:left w:val="none" w:sz="0" w:space="0" w:color="auto"/>
            <w:bottom w:val="none" w:sz="0" w:space="0" w:color="auto"/>
            <w:right w:val="none" w:sz="0" w:space="0" w:color="auto"/>
          </w:divBdr>
          <w:divsChild>
            <w:div w:id="700324522">
              <w:marLeft w:val="0"/>
              <w:marRight w:val="0"/>
              <w:marTop w:val="0"/>
              <w:marBottom w:val="0"/>
              <w:divBdr>
                <w:top w:val="none" w:sz="0" w:space="0" w:color="auto"/>
                <w:left w:val="none" w:sz="0" w:space="0" w:color="auto"/>
                <w:bottom w:val="none" w:sz="0" w:space="0" w:color="auto"/>
                <w:right w:val="none" w:sz="0" w:space="0" w:color="auto"/>
              </w:divBdr>
              <w:divsChild>
                <w:div w:id="1730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0439">
      <w:bodyDiv w:val="1"/>
      <w:marLeft w:val="0"/>
      <w:marRight w:val="0"/>
      <w:marTop w:val="0"/>
      <w:marBottom w:val="0"/>
      <w:divBdr>
        <w:top w:val="none" w:sz="0" w:space="0" w:color="auto"/>
        <w:left w:val="none" w:sz="0" w:space="0" w:color="auto"/>
        <w:bottom w:val="none" w:sz="0" w:space="0" w:color="auto"/>
        <w:right w:val="none" w:sz="0" w:space="0" w:color="auto"/>
      </w:divBdr>
      <w:divsChild>
        <w:div w:id="1019967720">
          <w:marLeft w:val="0"/>
          <w:marRight w:val="0"/>
          <w:marTop w:val="0"/>
          <w:marBottom w:val="0"/>
          <w:divBdr>
            <w:top w:val="none" w:sz="0" w:space="0" w:color="auto"/>
            <w:left w:val="none" w:sz="0" w:space="0" w:color="auto"/>
            <w:bottom w:val="none" w:sz="0" w:space="0" w:color="auto"/>
            <w:right w:val="none" w:sz="0" w:space="0" w:color="auto"/>
          </w:divBdr>
          <w:divsChild>
            <w:div w:id="1377778020">
              <w:marLeft w:val="0"/>
              <w:marRight w:val="0"/>
              <w:marTop w:val="0"/>
              <w:marBottom w:val="0"/>
              <w:divBdr>
                <w:top w:val="none" w:sz="0" w:space="0" w:color="auto"/>
                <w:left w:val="none" w:sz="0" w:space="0" w:color="auto"/>
                <w:bottom w:val="none" w:sz="0" w:space="0" w:color="auto"/>
                <w:right w:val="none" w:sz="0" w:space="0" w:color="auto"/>
              </w:divBdr>
              <w:divsChild>
                <w:div w:id="632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p.edu/acadinit/mastplan/mp.htm" TargetMode="External"/><Relationship Id="rId13" Type="http://schemas.openxmlformats.org/officeDocument/2006/relationships/hyperlink" Target="http://media.collegeboard.com/digitalServices/pdf/advocacy/arch/The-Completion-Arch-Enrollment-Annotated-Bibliography.pdf" TargetMode="External"/><Relationship Id="rId3" Type="http://schemas.openxmlformats.org/officeDocument/2006/relationships/settings" Target="settings.xml"/><Relationship Id="rId7" Type="http://schemas.openxmlformats.org/officeDocument/2006/relationships/hyperlink" Target="http://www.ucop.edu/acadinit/mastplan/mpsummary.htm" TargetMode="External"/><Relationship Id="rId12" Type="http://schemas.openxmlformats.org/officeDocument/2006/relationships/hyperlink" Target="http://media.collegeboard.com/digitalServices/pdf/advocacy/arch/The-Completion-Arch-Progress-Annotated-Bibliograph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y.milwaukee.gov/ImageLibrary/Groups/cityDCD/LVP/pdf/SuccessAtEveryStep.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times.com/local/education/la-me-cal-state-" TargetMode="External"/><Relationship Id="rId4" Type="http://schemas.openxmlformats.org/officeDocument/2006/relationships/webSettings" Target="webSettings.xml"/><Relationship Id="rId9" Type="http://schemas.openxmlformats.org/officeDocument/2006/relationships/hyperlink" Target="http://leginfo.legislature.ca.gov/faces/billNavClient.xhtml?bill_id=200920100SB14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Acevedo0-Gil</dc:creator>
  <cp:keywords/>
  <cp:lastModifiedBy>Ifthika Nissar</cp:lastModifiedBy>
  <cp:revision>2</cp:revision>
  <dcterms:created xsi:type="dcterms:W3CDTF">2014-10-01T02:02:00Z</dcterms:created>
  <dcterms:modified xsi:type="dcterms:W3CDTF">2014-10-01T02:02:00Z</dcterms:modified>
</cp:coreProperties>
</file>