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E7B51" w14:textId="77777777" w:rsidR="00996C6E" w:rsidRDefault="00996C6E">
      <w:pPr>
        <w:jc w:val="center"/>
        <w:rPr>
          <w:b/>
          <w:sz w:val="28"/>
        </w:rPr>
      </w:pPr>
      <w:r>
        <w:rPr>
          <w:b/>
          <w:sz w:val="28"/>
        </w:rPr>
        <w:t>California State University, San Bernardino</w:t>
      </w:r>
    </w:p>
    <w:p w14:paraId="1FDD94BD" w14:textId="77777777" w:rsidR="0024714B" w:rsidRDefault="0024714B">
      <w:pPr>
        <w:jc w:val="center"/>
        <w:rPr>
          <w:b/>
          <w:sz w:val="28"/>
        </w:rPr>
      </w:pPr>
      <w:r>
        <w:rPr>
          <w:b/>
          <w:sz w:val="28"/>
        </w:rPr>
        <w:t>College of Education</w:t>
      </w:r>
    </w:p>
    <w:p w14:paraId="129FE6FD" w14:textId="77777777" w:rsidR="00381B7F" w:rsidRDefault="00381B7F">
      <w:pPr>
        <w:pStyle w:val="Heading1"/>
      </w:pPr>
      <w:r>
        <w:t>Education Doctorate in Educational Leadership</w:t>
      </w:r>
    </w:p>
    <w:p w14:paraId="1B6D2099" w14:textId="77777777" w:rsidR="00696BAB" w:rsidRDefault="00DF0420" w:rsidP="00696BAB">
      <w:pPr>
        <w:pStyle w:val="Heading1"/>
      </w:pPr>
      <w:r>
        <w:t>E</w:t>
      </w:r>
      <w:r w:rsidR="00A273DB">
        <w:t>DUC</w:t>
      </w:r>
      <w:r>
        <w:t xml:space="preserve"> 70</w:t>
      </w:r>
      <w:r w:rsidR="007C4EA8">
        <w:t>7 Quantitative Methods</w:t>
      </w:r>
      <w:r>
        <w:t xml:space="preserve"> </w:t>
      </w:r>
      <w:r w:rsidR="0024714B">
        <w:t>Course Syllabus</w:t>
      </w:r>
      <w:r w:rsidR="00696BAB">
        <w:t xml:space="preserve"> </w:t>
      </w:r>
    </w:p>
    <w:p w14:paraId="44885942" w14:textId="77777777" w:rsidR="00696BAB" w:rsidRPr="006E418A" w:rsidRDefault="00696BAB" w:rsidP="00696BAB">
      <w:pPr>
        <w:jc w:val="center"/>
        <w:rPr>
          <w:b/>
          <w:sz w:val="28"/>
          <w:szCs w:val="28"/>
        </w:rPr>
      </w:pPr>
      <w:r w:rsidRPr="006E418A">
        <w:rPr>
          <w:b/>
          <w:sz w:val="28"/>
          <w:szCs w:val="28"/>
        </w:rPr>
        <w:t>(4 units)</w:t>
      </w:r>
    </w:p>
    <w:p w14:paraId="3DD52459" w14:textId="77777777" w:rsidR="00696BAB" w:rsidRPr="00696BAB" w:rsidRDefault="00696BAB" w:rsidP="00696BAB"/>
    <w:tbl>
      <w:tblPr>
        <w:tblW w:w="0" w:type="auto"/>
        <w:tblLook w:val="01E0" w:firstRow="1" w:lastRow="1" w:firstColumn="1" w:lastColumn="1" w:noHBand="0" w:noVBand="0"/>
      </w:tblPr>
      <w:tblGrid>
        <w:gridCol w:w="8856"/>
      </w:tblGrid>
      <w:tr w:rsidR="001E2537" w:rsidRPr="00824D9A" w14:paraId="1C506A64" w14:textId="77777777" w:rsidTr="00824D9A">
        <w:tc>
          <w:tcPr>
            <w:tcW w:w="8856" w:type="dxa"/>
          </w:tcPr>
          <w:p w14:paraId="34E04F56" w14:textId="77777777" w:rsidR="001E2537" w:rsidRPr="00824D9A" w:rsidRDefault="001E2537" w:rsidP="00FE5868">
            <w:pPr>
              <w:pStyle w:val="Heading2"/>
              <w:rPr>
                <w:b w:val="0"/>
              </w:rPr>
            </w:pPr>
            <w:r w:rsidRPr="001E2537">
              <w:t xml:space="preserve">Course Title and Number:  </w:t>
            </w:r>
            <w:r w:rsidR="00786AE5">
              <w:t xml:space="preserve">  Quantitative Methods EDUC 707</w:t>
            </w:r>
          </w:p>
        </w:tc>
      </w:tr>
      <w:tr w:rsidR="001E2537" w:rsidRPr="00824D9A" w14:paraId="3F7F9EAC" w14:textId="77777777" w:rsidTr="00824D9A">
        <w:tc>
          <w:tcPr>
            <w:tcW w:w="8856" w:type="dxa"/>
          </w:tcPr>
          <w:p w14:paraId="540E3121" w14:textId="77777777" w:rsidR="001E2537" w:rsidRPr="001E2537" w:rsidRDefault="001E2537" w:rsidP="00832E52">
            <w:pPr>
              <w:pStyle w:val="Heading2"/>
            </w:pPr>
            <w:r w:rsidRPr="001E2537">
              <w:t>Instructor:</w:t>
            </w:r>
            <w:r w:rsidR="00786AE5">
              <w:t xml:space="preserve">  </w:t>
            </w:r>
            <w:r w:rsidR="00832E52">
              <w:t>Barry J. Last, Ed.D.</w:t>
            </w:r>
          </w:p>
        </w:tc>
      </w:tr>
      <w:tr w:rsidR="001E2537" w:rsidRPr="00824D9A" w14:paraId="287852CD" w14:textId="77777777" w:rsidTr="00824D9A">
        <w:tc>
          <w:tcPr>
            <w:tcW w:w="8856" w:type="dxa"/>
          </w:tcPr>
          <w:p w14:paraId="1DF7049A" w14:textId="77777777" w:rsidR="001E2537" w:rsidRPr="00824D9A" w:rsidRDefault="001E2537" w:rsidP="005A66E5">
            <w:pPr>
              <w:rPr>
                <w:b/>
              </w:rPr>
            </w:pPr>
            <w:r w:rsidRPr="00824D9A">
              <w:rPr>
                <w:b/>
              </w:rPr>
              <w:t>Office:</w:t>
            </w:r>
            <w:r w:rsidR="00786AE5" w:rsidRPr="00824D9A">
              <w:rPr>
                <w:b/>
              </w:rPr>
              <w:t xml:space="preserve"> </w:t>
            </w:r>
            <w:r w:rsidR="00F356F6" w:rsidRPr="00824D9A">
              <w:rPr>
                <w:b/>
              </w:rPr>
              <w:t>CE-</w:t>
            </w:r>
            <w:r w:rsidR="005A66E5">
              <w:rPr>
                <w:b/>
              </w:rPr>
              <w:t>244</w:t>
            </w:r>
          </w:p>
        </w:tc>
      </w:tr>
      <w:tr w:rsidR="001E2537" w:rsidRPr="00824D9A" w14:paraId="377EFE8F" w14:textId="77777777" w:rsidTr="00824D9A">
        <w:tc>
          <w:tcPr>
            <w:tcW w:w="8856" w:type="dxa"/>
          </w:tcPr>
          <w:p w14:paraId="2B0D478F" w14:textId="77777777" w:rsidR="001E2537" w:rsidRPr="00824D9A" w:rsidRDefault="001E2537" w:rsidP="00FE5868">
            <w:pPr>
              <w:rPr>
                <w:b/>
              </w:rPr>
            </w:pPr>
            <w:r w:rsidRPr="00824D9A">
              <w:rPr>
                <w:b/>
              </w:rPr>
              <w:t>Office Hours:</w:t>
            </w:r>
            <w:r w:rsidR="00230378" w:rsidRPr="00824D9A">
              <w:rPr>
                <w:b/>
              </w:rPr>
              <w:t xml:space="preserve"> </w:t>
            </w:r>
            <w:r w:rsidR="00443D18" w:rsidRPr="00824D9A">
              <w:rPr>
                <w:b/>
              </w:rPr>
              <w:t>B</w:t>
            </w:r>
            <w:r w:rsidR="00230378" w:rsidRPr="00824D9A">
              <w:rPr>
                <w:b/>
              </w:rPr>
              <w:t xml:space="preserve">y appointment  </w:t>
            </w:r>
          </w:p>
        </w:tc>
      </w:tr>
      <w:tr w:rsidR="001E2537" w:rsidRPr="00824D9A" w14:paraId="61EBC0FF" w14:textId="77777777" w:rsidTr="00824D9A">
        <w:tc>
          <w:tcPr>
            <w:tcW w:w="8856" w:type="dxa"/>
          </w:tcPr>
          <w:p w14:paraId="1DF883FA" w14:textId="77777777" w:rsidR="001E2537" w:rsidRPr="00824D9A" w:rsidRDefault="001E2537" w:rsidP="005A66E5">
            <w:pPr>
              <w:rPr>
                <w:b/>
              </w:rPr>
            </w:pPr>
            <w:r w:rsidRPr="00824D9A">
              <w:rPr>
                <w:b/>
              </w:rPr>
              <w:t>Office Telephone:</w:t>
            </w:r>
            <w:r w:rsidR="00786AE5" w:rsidRPr="00824D9A">
              <w:rPr>
                <w:b/>
              </w:rPr>
              <w:t xml:space="preserve">  (909) 537-</w:t>
            </w:r>
            <w:r w:rsidR="00832E52">
              <w:rPr>
                <w:b/>
              </w:rPr>
              <w:t>5615</w:t>
            </w:r>
            <w:r w:rsidR="006B79D3" w:rsidRPr="00824D9A">
              <w:rPr>
                <w:b/>
              </w:rPr>
              <w:t xml:space="preserve">    </w:t>
            </w:r>
          </w:p>
        </w:tc>
      </w:tr>
      <w:tr w:rsidR="001E2537" w:rsidRPr="00824D9A" w14:paraId="403EC5FC" w14:textId="77777777" w:rsidTr="00824D9A">
        <w:tc>
          <w:tcPr>
            <w:tcW w:w="8856" w:type="dxa"/>
          </w:tcPr>
          <w:p w14:paraId="2C57D2CD" w14:textId="216D5340" w:rsidR="001E2537" w:rsidRPr="00824D9A" w:rsidRDefault="001E2537" w:rsidP="00832E52">
            <w:pPr>
              <w:rPr>
                <w:b/>
              </w:rPr>
            </w:pPr>
            <w:r w:rsidRPr="00824D9A">
              <w:rPr>
                <w:b/>
              </w:rPr>
              <w:t>E-mail:</w:t>
            </w:r>
            <w:r w:rsidR="00786AE5" w:rsidRPr="00824D9A">
              <w:rPr>
                <w:b/>
              </w:rPr>
              <w:t xml:space="preserve">  </w:t>
            </w:r>
            <w:hyperlink r:id="rId8" w:history="1">
              <w:r w:rsidR="00832E52" w:rsidRPr="00832E52">
                <w:rPr>
                  <w:rStyle w:val="Hyperlink"/>
                  <w:b/>
                </w:rPr>
                <w:t>blast@csusb.edu</w:t>
              </w:r>
            </w:hyperlink>
          </w:p>
        </w:tc>
      </w:tr>
      <w:tr w:rsidR="001E2537" w:rsidRPr="00824D9A" w14:paraId="418F5445" w14:textId="77777777" w:rsidTr="00824D9A">
        <w:tc>
          <w:tcPr>
            <w:tcW w:w="8856" w:type="dxa"/>
          </w:tcPr>
          <w:p w14:paraId="433E2146" w14:textId="257DF078" w:rsidR="001E2537" w:rsidRPr="00824D9A" w:rsidRDefault="001E2537" w:rsidP="00A95F44">
            <w:pPr>
              <w:rPr>
                <w:b/>
              </w:rPr>
            </w:pPr>
            <w:r w:rsidRPr="00824D9A">
              <w:rPr>
                <w:b/>
              </w:rPr>
              <w:t>Year/Quarter:</w:t>
            </w:r>
            <w:r w:rsidR="00786AE5" w:rsidRPr="00824D9A">
              <w:rPr>
                <w:b/>
              </w:rPr>
              <w:t xml:space="preserve"> Winter </w:t>
            </w:r>
            <w:r w:rsidR="00A95F44">
              <w:rPr>
                <w:b/>
              </w:rPr>
              <w:t>2014</w:t>
            </w:r>
          </w:p>
        </w:tc>
      </w:tr>
      <w:tr w:rsidR="001E2537" w:rsidRPr="00824D9A" w14:paraId="590FA80C" w14:textId="77777777" w:rsidTr="00824D9A">
        <w:tc>
          <w:tcPr>
            <w:tcW w:w="8856" w:type="dxa"/>
          </w:tcPr>
          <w:p w14:paraId="32A0ACBD" w14:textId="77777777" w:rsidR="001E2537" w:rsidRPr="006366A7" w:rsidRDefault="001E2537" w:rsidP="00B5201B">
            <w:pPr>
              <w:rPr>
                <w:b/>
              </w:rPr>
            </w:pPr>
            <w:r w:rsidRPr="006366A7">
              <w:rPr>
                <w:b/>
              </w:rPr>
              <w:t>Time/days/location:</w:t>
            </w:r>
            <w:r w:rsidR="00786AE5" w:rsidRPr="006366A7">
              <w:rPr>
                <w:b/>
              </w:rPr>
              <w:t xml:space="preserve"> </w:t>
            </w:r>
            <w:r w:rsidR="00A6719B" w:rsidRPr="00B5201B">
              <w:rPr>
                <w:b/>
              </w:rPr>
              <w:t>Tuesday</w:t>
            </w:r>
            <w:r w:rsidR="00786AE5" w:rsidRPr="00B5201B">
              <w:rPr>
                <w:b/>
              </w:rPr>
              <w:t xml:space="preserve"> 6:00 PM to 9:50 PM</w:t>
            </w:r>
            <w:r w:rsidR="00230378" w:rsidRPr="00B5201B">
              <w:rPr>
                <w:b/>
              </w:rPr>
              <w:t xml:space="preserve">, </w:t>
            </w:r>
            <w:r w:rsidR="00F356F6" w:rsidRPr="00B5201B">
              <w:rPr>
                <w:b/>
              </w:rPr>
              <w:t>CE-</w:t>
            </w:r>
            <w:r w:rsidR="00B5201B">
              <w:rPr>
                <w:b/>
              </w:rPr>
              <w:t>373</w:t>
            </w:r>
          </w:p>
        </w:tc>
      </w:tr>
      <w:tr w:rsidR="004A0FDB" w:rsidRPr="00824D9A" w14:paraId="745FDE07" w14:textId="77777777" w:rsidTr="00824D9A">
        <w:tc>
          <w:tcPr>
            <w:tcW w:w="8856" w:type="dxa"/>
          </w:tcPr>
          <w:p w14:paraId="48AEC8F3" w14:textId="77777777" w:rsidR="004A0FDB" w:rsidRPr="006366A7" w:rsidRDefault="004A0FDB" w:rsidP="00FE5868">
            <w:pPr>
              <w:rPr>
                <w:b/>
              </w:rPr>
            </w:pPr>
          </w:p>
        </w:tc>
      </w:tr>
      <w:tr w:rsidR="004A0FDB" w:rsidRPr="00824D9A" w14:paraId="4B235322" w14:textId="77777777" w:rsidTr="00824D9A">
        <w:tc>
          <w:tcPr>
            <w:tcW w:w="8856" w:type="dxa"/>
          </w:tcPr>
          <w:p w14:paraId="1CD5A4E3" w14:textId="77777777" w:rsidR="004A0FDB" w:rsidRPr="006366A7" w:rsidRDefault="004A0FDB" w:rsidP="00262377">
            <w:pPr>
              <w:rPr>
                <w:b/>
              </w:rPr>
            </w:pPr>
          </w:p>
        </w:tc>
      </w:tr>
    </w:tbl>
    <w:p w14:paraId="253921CF" w14:textId="77777777" w:rsidR="0024714B" w:rsidRPr="009406C3" w:rsidRDefault="00E26E02">
      <w:pPr>
        <w:pStyle w:val="Header"/>
        <w:tabs>
          <w:tab w:val="clear" w:pos="4320"/>
          <w:tab w:val="clear" w:pos="8640"/>
        </w:tabs>
        <w:rPr>
          <w:b/>
        </w:rPr>
      </w:pPr>
      <w:r w:rsidRPr="009406C3">
        <w:rPr>
          <w:b/>
        </w:rPr>
        <w:t>Wise Reflective Educator Statement</w:t>
      </w:r>
    </w:p>
    <w:p w14:paraId="1BD2CF9A" w14:textId="77777777" w:rsidR="0024714B" w:rsidRDefault="0024714B">
      <w:pPr>
        <w:pStyle w:val="BodyText"/>
        <w:rPr>
          <w:b w:val="0"/>
          <w:sz w:val="24"/>
        </w:rPr>
      </w:pPr>
      <w:r>
        <w:rPr>
          <w:b w:val="0"/>
          <w:sz w:val="24"/>
        </w:rPr>
        <w:t>The College of Education of California State University, San Bernardino (CSUSB) is dedicated to the development and support of wise, reflective professional educators who will work toward a just and diverse society that embraces democratic principles.  The wise teacher:</w:t>
      </w:r>
    </w:p>
    <w:p w14:paraId="017312C7" w14:textId="77777777" w:rsidR="0024714B" w:rsidRDefault="0024714B"/>
    <w:p w14:paraId="36A408E0" w14:textId="77777777" w:rsidR="0024714B" w:rsidRDefault="0024714B" w:rsidP="00F23109">
      <w:pPr>
        <w:numPr>
          <w:ilvl w:val="0"/>
          <w:numId w:val="9"/>
        </w:numPr>
      </w:pPr>
      <w:r>
        <w:t>Possesses rich subject matter knowledge.</w:t>
      </w:r>
    </w:p>
    <w:p w14:paraId="4DF55623" w14:textId="77777777" w:rsidR="0024714B" w:rsidRDefault="0086638B" w:rsidP="00F23109">
      <w:pPr>
        <w:numPr>
          <w:ilvl w:val="0"/>
          <w:numId w:val="9"/>
        </w:numPr>
      </w:pPr>
      <w:r>
        <w:t xml:space="preserve">Applies </w:t>
      </w:r>
      <w:r w:rsidR="0024714B">
        <w:t>sound judgment</w:t>
      </w:r>
      <w:r w:rsidR="00390734">
        <w:t xml:space="preserve"> to</w:t>
      </w:r>
      <w:r w:rsidR="00390734" w:rsidRPr="00390734">
        <w:t xml:space="preserve"> </w:t>
      </w:r>
      <w:r w:rsidR="00390734">
        <w:t>professional</w:t>
      </w:r>
      <w:r>
        <w:t xml:space="preserve"> practice</w:t>
      </w:r>
      <w:r w:rsidR="00390734">
        <w:t xml:space="preserve"> and conduct</w:t>
      </w:r>
      <w:r w:rsidR="0024714B">
        <w:t>.</w:t>
      </w:r>
      <w:r w:rsidR="0024714B">
        <w:tab/>
      </w:r>
    </w:p>
    <w:p w14:paraId="57F65D12" w14:textId="77777777" w:rsidR="0024714B" w:rsidRDefault="00390734" w:rsidP="00F23109">
      <w:pPr>
        <w:numPr>
          <w:ilvl w:val="0"/>
          <w:numId w:val="9"/>
        </w:numPr>
      </w:pPr>
      <w:r>
        <w:t xml:space="preserve">Applies a </w:t>
      </w:r>
      <w:r w:rsidR="008374A4">
        <w:t>practical k</w:t>
      </w:r>
      <w:r w:rsidR="0024714B">
        <w:t>nowledge of context.</w:t>
      </w:r>
    </w:p>
    <w:p w14:paraId="215D6C02" w14:textId="77777777" w:rsidR="0024714B" w:rsidRDefault="008374A4" w:rsidP="00F23109">
      <w:pPr>
        <w:numPr>
          <w:ilvl w:val="0"/>
          <w:numId w:val="9"/>
        </w:numPr>
      </w:pPr>
      <w:r>
        <w:t>Respect</w:t>
      </w:r>
      <w:r w:rsidR="0086638B">
        <w:t>s</w:t>
      </w:r>
      <w:r>
        <w:t xml:space="preserve"> multiple viewpoints.</w:t>
      </w:r>
    </w:p>
    <w:p w14:paraId="180554DB" w14:textId="77777777" w:rsidR="0024714B" w:rsidRDefault="008374A4" w:rsidP="00F23109">
      <w:pPr>
        <w:numPr>
          <w:ilvl w:val="0"/>
          <w:numId w:val="9"/>
        </w:numPr>
      </w:pPr>
      <w:r>
        <w:t>Reflect</w:t>
      </w:r>
      <w:r w:rsidR="0086638B">
        <w:t>s</w:t>
      </w:r>
      <w:r>
        <w:t xml:space="preserve"> </w:t>
      </w:r>
      <w:r w:rsidR="00390734">
        <w:t xml:space="preserve">and acts </w:t>
      </w:r>
      <w:r>
        <w:t>on professional practices and their consequences.</w:t>
      </w:r>
      <w:r w:rsidR="0024714B">
        <w:t xml:space="preserve"> </w:t>
      </w:r>
    </w:p>
    <w:p w14:paraId="1F951E04" w14:textId="77777777" w:rsidR="0024714B" w:rsidRDefault="0024714B">
      <w:pPr>
        <w:ind w:left="720"/>
      </w:pPr>
    </w:p>
    <w:p w14:paraId="36AD4BBB" w14:textId="77777777" w:rsidR="0024714B" w:rsidRDefault="0024714B">
      <w:r>
        <w:t xml:space="preserve">(College of Education </w:t>
      </w:r>
      <w:r>
        <w:rPr>
          <w:i/>
        </w:rPr>
        <w:t>Conceptual Framework,</w:t>
      </w:r>
      <w:r>
        <w:t xml:space="preserve"> 200</w:t>
      </w:r>
      <w:r w:rsidR="008374A4">
        <w:t>6</w:t>
      </w:r>
      <w:r>
        <w:t>)</w:t>
      </w:r>
    </w:p>
    <w:p w14:paraId="313F1B54" w14:textId="77777777" w:rsidR="0024714B" w:rsidRDefault="0024714B">
      <w:pPr>
        <w:pStyle w:val="Header"/>
        <w:tabs>
          <w:tab w:val="clear" w:pos="4320"/>
          <w:tab w:val="clear" w:pos="8640"/>
        </w:tabs>
      </w:pPr>
    </w:p>
    <w:p w14:paraId="5D08298D" w14:textId="77777777" w:rsidR="009406C3" w:rsidRPr="009406C3" w:rsidRDefault="009406C3">
      <w:pPr>
        <w:pStyle w:val="Header"/>
        <w:tabs>
          <w:tab w:val="clear" w:pos="4320"/>
          <w:tab w:val="clear" w:pos="8640"/>
        </w:tabs>
        <w:rPr>
          <w:b/>
        </w:rPr>
      </w:pPr>
      <w:r w:rsidRPr="009406C3">
        <w:rPr>
          <w:b/>
        </w:rPr>
        <w:t xml:space="preserve">Program Objectives and Student Learning </w:t>
      </w:r>
      <w:r>
        <w:rPr>
          <w:b/>
        </w:rPr>
        <w:t xml:space="preserve">Objectives </w:t>
      </w:r>
    </w:p>
    <w:p w14:paraId="1D2EDD5E" w14:textId="77777777" w:rsidR="0004144B" w:rsidRDefault="009406C3">
      <w:pPr>
        <w:pStyle w:val="Header"/>
        <w:tabs>
          <w:tab w:val="clear" w:pos="4320"/>
          <w:tab w:val="clear" w:pos="8640"/>
        </w:tabs>
      </w:pPr>
      <w:r>
        <w:t>The following list is extracted from the full list of Student Learning Objectives</w:t>
      </w:r>
      <w:r w:rsidR="00460018">
        <w:t xml:space="preserve"> related to the research track.  It</w:t>
      </w:r>
      <w:r>
        <w:t xml:space="preserve"> identifies the alignment of Student Learning O</w:t>
      </w:r>
      <w:r w:rsidR="0086607E">
        <w:t>bjectives</w:t>
      </w:r>
      <w:r>
        <w:t xml:space="preserve"> and </w:t>
      </w:r>
      <w:r w:rsidR="000169BF">
        <w:t>S</w:t>
      </w:r>
      <w:r>
        <w:t xml:space="preserve">tudent </w:t>
      </w:r>
      <w:r w:rsidR="000169BF">
        <w:t>I</w:t>
      </w:r>
      <w:r>
        <w:t>ndicators</w:t>
      </w:r>
      <w:r w:rsidR="0004144B">
        <w:t xml:space="preserve"> addressed.</w:t>
      </w:r>
      <w:r w:rsidR="00460018">
        <w:t xml:space="preserve">  Only some of these objectives are directly addressed in this class.</w:t>
      </w:r>
    </w:p>
    <w:p w14:paraId="29EF1C24" w14:textId="77777777" w:rsidR="0004144B" w:rsidRDefault="0004144B">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8568"/>
      </w:tblGrid>
      <w:tr w:rsidR="005C1E6D" w14:paraId="6B216279" w14:textId="77777777" w:rsidTr="00824D9A">
        <w:tc>
          <w:tcPr>
            <w:tcW w:w="8856" w:type="dxa"/>
            <w:gridSpan w:val="2"/>
            <w:tcBorders>
              <w:bottom w:val="nil"/>
            </w:tcBorders>
          </w:tcPr>
          <w:p w14:paraId="5517655F" w14:textId="77777777" w:rsidR="005C1E6D" w:rsidRPr="00824D9A" w:rsidRDefault="005C1E6D" w:rsidP="00824D9A">
            <w:pPr>
              <w:pStyle w:val="Header"/>
              <w:tabs>
                <w:tab w:val="clear" w:pos="4320"/>
                <w:tab w:val="clear" w:pos="8640"/>
              </w:tabs>
              <w:rPr>
                <w:b/>
              </w:rPr>
            </w:pPr>
            <w:r w:rsidRPr="00824D9A">
              <w:rPr>
                <w:b/>
              </w:rPr>
              <w:t>Student Learning Objective:</w:t>
            </w:r>
          </w:p>
          <w:p w14:paraId="7D98D49C" w14:textId="77777777" w:rsidR="005C1E6D" w:rsidRPr="005C1E6D" w:rsidRDefault="005C1E6D" w:rsidP="00824D9A">
            <w:pPr>
              <w:pStyle w:val="Header"/>
              <w:tabs>
                <w:tab w:val="clear" w:pos="4320"/>
                <w:tab w:val="clear" w:pos="8640"/>
              </w:tabs>
            </w:pPr>
            <w:r w:rsidRPr="005C1E6D">
              <w:t>Designers and users of quantitative and qualifying research to effectuate reform and increase student achievement</w:t>
            </w:r>
          </w:p>
        </w:tc>
      </w:tr>
      <w:tr w:rsidR="00FA5A2F" w14:paraId="3F916CDC" w14:textId="77777777" w:rsidTr="00824D9A">
        <w:tc>
          <w:tcPr>
            <w:tcW w:w="288" w:type="dxa"/>
            <w:tcBorders>
              <w:top w:val="nil"/>
              <w:right w:val="nil"/>
            </w:tcBorders>
          </w:tcPr>
          <w:p w14:paraId="7ACBBB42" w14:textId="77777777" w:rsidR="00FA5A2F" w:rsidRDefault="00FA5A2F" w:rsidP="00824D9A">
            <w:pPr>
              <w:pStyle w:val="Header"/>
              <w:tabs>
                <w:tab w:val="clear" w:pos="4320"/>
                <w:tab w:val="clear" w:pos="8640"/>
              </w:tabs>
            </w:pPr>
          </w:p>
        </w:tc>
        <w:tc>
          <w:tcPr>
            <w:tcW w:w="8568" w:type="dxa"/>
            <w:tcBorders>
              <w:top w:val="nil"/>
              <w:left w:val="nil"/>
            </w:tcBorders>
          </w:tcPr>
          <w:p w14:paraId="74DBC431" w14:textId="77777777" w:rsidR="00FA5A2F" w:rsidRPr="00824D9A" w:rsidRDefault="00FA5A2F" w:rsidP="00824D9A">
            <w:pPr>
              <w:pStyle w:val="Header"/>
              <w:tabs>
                <w:tab w:val="clear" w:pos="4320"/>
                <w:tab w:val="clear" w:pos="8640"/>
              </w:tabs>
              <w:rPr>
                <w:b/>
              </w:rPr>
            </w:pPr>
            <w:r w:rsidRPr="00824D9A">
              <w:rPr>
                <w:b/>
              </w:rPr>
              <w:t>Student Indicators:</w:t>
            </w:r>
          </w:p>
          <w:p w14:paraId="2E027753" w14:textId="77777777" w:rsidR="00FA5A2F" w:rsidRPr="007406E0" w:rsidRDefault="00FA5A2F" w:rsidP="00824D9A">
            <w:pPr>
              <w:numPr>
                <w:ilvl w:val="0"/>
                <w:numId w:val="12"/>
              </w:numPr>
            </w:pPr>
            <w:r w:rsidRPr="007406E0">
              <w:t>Comprehends the relationship and relevance of various theories of knowledge to the study and application of research methodologies in education.</w:t>
            </w:r>
          </w:p>
          <w:p w14:paraId="2FA877CE" w14:textId="77777777" w:rsidR="00FA5A2F" w:rsidRPr="007406E0" w:rsidRDefault="00FA5A2F" w:rsidP="00824D9A">
            <w:pPr>
              <w:numPr>
                <w:ilvl w:val="0"/>
                <w:numId w:val="12"/>
              </w:numPr>
            </w:pPr>
            <w:r w:rsidRPr="007406E0">
              <w:t xml:space="preserve">Knows the differences between quantitative and qualitative research design and how epistemological perspectives are reflected in those research methodologies.  </w:t>
            </w:r>
          </w:p>
          <w:p w14:paraId="6D08ECB4" w14:textId="77777777" w:rsidR="00FA5A2F" w:rsidRPr="007406E0" w:rsidRDefault="00FA5A2F" w:rsidP="00824D9A">
            <w:pPr>
              <w:numPr>
                <w:ilvl w:val="0"/>
                <w:numId w:val="12"/>
              </w:numPr>
            </w:pPr>
            <w:r w:rsidRPr="007406E0">
              <w:t>Comprehends how theoretical paradigms and perspective</w:t>
            </w:r>
            <w:r w:rsidR="003D4AD2">
              <w:t>s</w:t>
            </w:r>
            <w:r w:rsidRPr="007406E0">
              <w:t xml:space="preserve"> are reflected in those research methodologies.</w:t>
            </w:r>
          </w:p>
          <w:p w14:paraId="0A6DB18D" w14:textId="77777777" w:rsidR="00FA5A2F" w:rsidRPr="007406E0" w:rsidRDefault="00FA5A2F" w:rsidP="00824D9A">
            <w:pPr>
              <w:numPr>
                <w:ilvl w:val="0"/>
                <w:numId w:val="12"/>
              </w:numPr>
            </w:pPr>
            <w:r w:rsidRPr="007406E0">
              <w:t xml:space="preserve">Recognizes the qualities of an effective research question that expresses a direction </w:t>
            </w:r>
            <w:r w:rsidRPr="007406E0">
              <w:lastRenderedPageBreak/>
              <w:t>for inquiry in precise terms, that is based on a review of the pertinent literature, and that avoids the pitfalls of advocacy.</w:t>
            </w:r>
          </w:p>
          <w:p w14:paraId="2D4120F3" w14:textId="77777777" w:rsidR="00FA5A2F" w:rsidRPr="007406E0" w:rsidRDefault="00FA5A2F" w:rsidP="00824D9A">
            <w:pPr>
              <w:numPr>
                <w:ilvl w:val="0"/>
                <w:numId w:val="12"/>
              </w:numPr>
            </w:pPr>
            <w:r w:rsidRPr="007406E0">
              <w:t xml:space="preserve">Knows </w:t>
            </w:r>
            <w:r w:rsidR="00593976">
              <w:t>how to interpret a frequency distribution</w:t>
            </w:r>
            <w:r w:rsidRPr="007406E0">
              <w:t>.</w:t>
            </w:r>
          </w:p>
          <w:p w14:paraId="3699E2FE" w14:textId="77777777" w:rsidR="00FA5A2F" w:rsidRPr="007406E0" w:rsidRDefault="00FA5A2F" w:rsidP="00824D9A">
            <w:pPr>
              <w:numPr>
                <w:ilvl w:val="0"/>
                <w:numId w:val="12"/>
              </w:numPr>
            </w:pPr>
            <w:r w:rsidRPr="007406E0">
              <w:t>Knows what contingency tables are and how to test variable relationships.</w:t>
            </w:r>
          </w:p>
          <w:p w14:paraId="48A60683" w14:textId="77777777" w:rsidR="00FA5A2F" w:rsidRPr="007406E0" w:rsidRDefault="00FA5A2F" w:rsidP="00824D9A">
            <w:pPr>
              <w:numPr>
                <w:ilvl w:val="0"/>
                <w:numId w:val="12"/>
              </w:numPr>
            </w:pPr>
            <w:r w:rsidRPr="007406E0">
              <w:t xml:space="preserve">Knows </w:t>
            </w:r>
            <w:r w:rsidR="007463FF">
              <w:t>how to apply</w:t>
            </w:r>
            <w:r w:rsidRPr="007406E0">
              <w:t xml:space="preserve"> </w:t>
            </w:r>
            <w:r w:rsidR="00DF4FDF">
              <w:t xml:space="preserve">the concepts </w:t>
            </w:r>
            <w:r w:rsidRPr="007406E0">
              <w:t>of reliability and validity.</w:t>
            </w:r>
          </w:p>
          <w:p w14:paraId="24549A12" w14:textId="77777777" w:rsidR="00FA5A2F" w:rsidRPr="007406E0" w:rsidRDefault="00FA5A2F" w:rsidP="00824D9A">
            <w:pPr>
              <w:numPr>
                <w:ilvl w:val="0"/>
                <w:numId w:val="12"/>
              </w:numPr>
            </w:pPr>
            <w:r w:rsidRPr="007406E0">
              <w:t xml:space="preserve">Knows </w:t>
            </w:r>
            <w:r w:rsidR="007463FF">
              <w:t>how to calculate and interpret central</w:t>
            </w:r>
            <w:r w:rsidRPr="007406E0">
              <w:t xml:space="preserve"> tendency, variability, standard normal distributions, and </w:t>
            </w:r>
            <w:r w:rsidR="003D4AD2">
              <w:t>can explain how they relate</w:t>
            </w:r>
            <w:r w:rsidR="007463FF">
              <w:t xml:space="preserve"> to basic probability theory</w:t>
            </w:r>
            <w:r w:rsidRPr="007406E0">
              <w:t>.</w:t>
            </w:r>
          </w:p>
          <w:p w14:paraId="5CA76D25" w14:textId="77777777" w:rsidR="00FA5A2F" w:rsidRPr="007406E0" w:rsidRDefault="00FA5A2F" w:rsidP="00824D9A">
            <w:pPr>
              <w:numPr>
                <w:ilvl w:val="0"/>
                <w:numId w:val="12"/>
              </w:numPr>
            </w:pPr>
            <w:r w:rsidRPr="007406E0">
              <w:t>Knows what effect sizes are in evaluation studies and how to calculate them on SPSS.</w:t>
            </w:r>
          </w:p>
          <w:p w14:paraId="1E12FEA8" w14:textId="77777777" w:rsidR="00FA5A2F" w:rsidRPr="007406E0" w:rsidRDefault="00FA5A2F" w:rsidP="00824D9A">
            <w:pPr>
              <w:numPr>
                <w:ilvl w:val="0"/>
                <w:numId w:val="12"/>
              </w:numPr>
            </w:pPr>
            <w:r w:rsidRPr="007406E0">
              <w:t>Demonstrates the concept of hypothesis testing, the concepts of Type I and Type II errors,</w:t>
            </w:r>
            <w:r w:rsidR="007463FF">
              <w:t xml:space="preserve"> statistical power,</w:t>
            </w:r>
            <w:r w:rsidRPr="007406E0">
              <w:t xml:space="preserve"> </w:t>
            </w:r>
            <w:r w:rsidRPr="00824D9A">
              <w:rPr>
                <w:i/>
              </w:rPr>
              <w:t>t</w:t>
            </w:r>
            <w:r w:rsidRPr="007406E0">
              <w:t xml:space="preserve">-tests, analysis of variance (ANOVA), </w:t>
            </w:r>
            <w:r w:rsidR="007463FF">
              <w:t>correlation and regression, and can run these analyses on SP</w:t>
            </w:r>
            <w:r w:rsidRPr="007406E0">
              <w:t>SS or similar statistical software.</w:t>
            </w:r>
          </w:p>
          <w:p w14:paraId="59C0412E" w14:textId="77777777" w:rsidR="00FA5A2F" w:rsidRDefault="007463FF" w:rsidP="00824D9A">
            <w:pPr>
              <w:pStyle w:val="Header"/>
              <w:numPr>
                <w:ilvl w:val="0"/>
                <w:numId w:val="12"/>
              </w:numPr>
              <w:tabs>
                <w:tab w:val="clear" w:pos="4320"/>
                <w:tab w:val="clear" w:pos="8640"/>
              </w:tabs>
            </w:pPr>
            <w:r>
              <w:t>Knows that all of the above tests may be used for predicting one variable from another</w:t>
            </w:r>
            <w:r w:rsidR="00FA5A2F" w:rsidRPr="007406E0">
              <w:t>.</w:t>
            </w:r>
          </w:p>
        </w:tc>
      </w:tr>
    </w:tbl>
    <w:p w14:paraId="490A0405" w14:textId="77777777" w:rsidR="009406C3" w:rsidRDefault="009406C3" w:rsidP="009C33B6">
      <w:pPr>
        <w:pStyle w:val="Header"/>
        <w:tabs>
          <w:tab w:val="clear" w:pos="4320"/>
          <w:tab w:val="clear" w:pos="8640"/>
        </w:tabs>
        <w:ind w:left="720"/>
      </w:pPr>
    </w:p>
    <w:p w14:paraId="20491454" w14:textId="77777777" w:rsidR="0024714B" w:rsidRDefault="0024714B">
      <w:pPr>
        <w:pStyle w:val="Footer"/>
        <w:tabs>
          <w:tab w:val="clear" w:pos="4320"/>
          <w:tab w:val="clear" w:pos="8640"/>
        </w:tabs>
      </w:pPr>
    </w:p>
    <w:p w14:paraId="2E9D8C32" w14:textId="77777777" w:rsidR="0024714B" w:rsidRDefault="0024714B">
      <w:pPr>
        <w:rPr>
          <w:b/>
        </w:rPr>
      </w:pPr>
      <w:r>
        <w:rPr>
          <w:b/>
        </w:rPr>
        <w:t>Catalog</w:t>
      </w:r>
      <w:r>
        <w:t xml:space="preserve"> </w:t>
      </w:r>
      <w:r>
        <w:rPr>
          <w:b/>
        </w:rPr>
        <w:t>Description</w:t>
      </w:r>
    </w:p>
    <w:p w14:paraId="6D181E0C" w14:textId="77777777" w:rsidR="0024714B" w:rsidRDefault="0024714B">
      <w:pPr>
        <w:rPr>
          <w:b/>
        </w:rPr>
      </w:pPr>
    </w:p>
    <w:p w14:paraId="5145A1ED" w14:textId="77777777" w:rsidR="0046002E" w:rsidRPr="00023831" w:rsidRDefault="0046002E" w:rsidP="0046002E">
      <w:r w:rsidRPr="00023831">
        <w:t xml:space="preserve">EDUC 707: Quantitative Methods - Guided practice in designing quantitative research in education.  Analyzes quantitative methods, data collection and results. </w:t>
      </w:r>
    </w:p>
    <w:p w14:paraId="7761ECC4" w14:textId="77777777" w:rsidR="0024714B" w:rsidRPr="0046002E" w:rsidRDefault="0024714B" w:rsidP="0046002E">
      <w:pPr>
        <w:ind w:left="720"/>
      </w:pPr>
    </w:p>
    <w:p w14:paraId="02C51C15" w14:textId="77777777" w:rsidR="00867F1A" w:rsidRDefault="00867F1A" w:rsidP="00867F1A">
      <w:pPr>
        <w:pStyle w:val="Heading3"/>
      </w:pPr>
      <w:r>
        <w:t>Course Goals/Objectives</w:t>
      </w:r>
    </w:p>
    <w:p w14:paraId="5ED3154A" w14:textId="77777777" w:rsidR="00867F1A" w:rsidRDefault="00867F1A" w:rsidP="00867F1A">
      <w:pPr>
        <w:jc w:val="both"/>
      </w:pPr>
    </w:p>
    <w:p w14:paraId="62E4928C" w14:textId="77777777" w:rsidR="000D48C9" w:rsidRDefault="000D48C9" w:rsidP="000D48C9">
      <w:pPr>
        <w:rPr>
          <w:szCs w:val="22"/>
        </w:rPr>
      </w:pPr>
      <w:r w:rsidRPr="006B2F83">
        <w:rPr>
          <w:szCs w:val="22"/>
        </w:rPr>
        <w:t>By the end of the course, students will be able to:</w:t>
      </w:r>
    </w:p>
    <w:p w14:paraId="75D6ED75" w14:textId="77777777" w:rsidR="000D48C9" w:rsidRDefault="000D48C9" w:rsidP="000D48C9">
      <w:pPr>
        <w:rPr>
          <w:b/>
          <w:szCs w:val="22"/>
        </w:rPr>
      </w:pPr>
    </w:p>
    <w:p w14:paraId="51609139" w14:textId="77777777" w:rsidR="000D48C9" w:rsidRDefault="000D48C9" w:rsidP="000D48C9">
      <w:pPr>
        <w:numPr>
          <w:ilvl w:val="0"/>
          <w:numId w:val="15"/>
        </w:numPr>
        <w:rPr>
          <w:szCs w:val="22"/>
        </w:rPr>
      </w:pPr>
      <w:r>
        <w:rPr>
          <w:szCs w:val="22"/>
        </w:rPr>
        <w:t>Explore and screen data for purposes of basic description and assessment of parametric assumptions.</w:t>
      </w:r>
    </w:p>
    <w:p w14:paraId="00B00AF5" w14:textId="77777777" w:rsidR="000D48C9" w:rsidRDefault="000D48C9" w:rsidP="000D48C9">
      <w:pPr>
        <w:numPr>
          <w:ilvl w:val="0"/>
          <w:numId w:val="15"/>
        </w:numPr>
        <w:rPr>
          <w:szCs w:val="22"/>
        </w:rPr>
      </w:pPr>
      <w:r>
        <w:rPr>
          <w:szCs w:val="22"/>
        </w:rPr>
        <w:t>Create data illustrations/graphs appropriate for both descriptive and inferential purposes.</w:t>
      </w:r>
    </w:p>
    <w:p w14:paraId="7CA104E9" w14:textId="77777777" w:rsidR="000D48C9" w:rsidRDefault="000D48C9" w:rsidP="000D48C9">
      <w:pPr>
        <w:numPr>
          <w:ilvl w:val="0"/>
          <w:numId w:val="15"/>
        </w:numPr>
        <w:rPr>
          <w:szCs w:val="22"/>
        </w:rPr>
      </w:pPr>
      <w:r>
        <w:rPr>
          <w:szCs w:val="22"/>
        </w:rPr>
        <w:t>Select the appropriate statistical test given the hypothesis and the nature and number of variables involved.</w:t>
      </w:r>
    </w:p>
    <w:p w14:paraId="4846496B" w14:textId="77777777" w:rsidR="000D48C9" w:rsidRDefault="000D48C9" w:rsidP="000D48C9">
      <w:pPr>
        <w:numPr>
          <w:ilvl w:val="0"/>
          <w:numId w:val="15"/>
        </w:numPr>
        <w:rPr>
          <w:szCs w:val="22"/>
        </w:rPr>
      </w:pPr>
      <w:r>
        <w:rPr>
          <w:szCs w:val="22"/>
        </w:rPr>
        <w:t>Conduct and report the results of inferential tests covered in this class.</w:t>
      </w:r>
    </w:p>
    <w:p w14:paraId="4B7B6D1B" w14:textId="77777777" w:rsidR="000D48C9" w:rsidRDefault="000D48C9" w:rsidP="000D48C9">
      <w:pPr>
        <w:numPr>
          <w:ilvl w:val="0"/>
          <w:numId w:val="15"/>
        </w:numPr>
        <w:rPr>
          <w:szCs w:val="22"/>
        </w:rPr>
      </w:pPr>
      <w:r>
        <w:rPr>
          <w:szCs w:val="22"/>
        </w:rPr>
        <w:t>Use the SPSS statistical software to conduct analyses and produce results specific to objectives 1-4.</w:t>
      </w:r>
    </w:p>
    <w:p w14:paraId="5915797A" w14:textId="77777777" w:rsidR="000D48C9" w:rsidRDefault="000D48C9" w:rsidP="000D48C9">
      <w:pPr>
        <w:numPr>
          <w:ilvl w:val="0"/>
          <w:numId w:val="15"/>
        </w:numPr>
        <w:rPr>
          <w:szCs w:val="22"/>
        </w:rPr>
      </w:pPr>
      <w:r>
        <w:rPr>
          <w:szCs w:val="22"/>
        </w:rPr>
        <w:t>Derive and report logical conclusions concerning the import of results to theory and practice.</w:t>
      </w:r>
    </w:p>
    <w:p w14:paraId="27E220E7" w14:textId="77777777" w:rsidR="00867F1A" w:rsidRDefault="00867F1A">
      <w:pPr>
        <w:rPr>
          <w:b/>
        </w:rPr>
      </w:pPr>
    </w:p>
    <w:p w14:paraId="291500C1" w14:textId="77777777" w:rsidR="0024714B" w:rsidRDefault="00867F1A">
      <w:pPr>
        <w:rPr>
          <w:b/>
        </w:rPr>
      </w:pPr>
      <w:r>
        <w:rPr>
          <w:b/>
        </w:rPr>
        <w:t xml:space="preserve">Purpose and Course Design </w:t>
      </w:r>
    </w:p>
    <w:p w14:paraId="25CAC6DA" w14:textId="77777777" w:rsidR="00867F1A" w:rsidRDefault="00867F1A">
      <w:pPr>
        <w:rPr>
          <w:b/>
        </w:rPr>
      </w:pPr>
    </w:p>
    <w:p w14:paraId="6F3B71C2" w14:textId="77777777" w:rsidR="000D48C9" w:rsidRDefault="000D48C9" w:rsidP="000D48C9">
      <w:r>
        <w:rPr>
          <w:szCs w:val="22"/>
        </w:rPr>
        <w:t>This course will provide g</w:t>
      </w:r>
      <w:r>
        <w:t xml:space="preserve">uided practice in analytical techniques common to quantitative research in education.  </w:t>
      </w:r>
      <w:r w:rsidR="005117BA">
        <w:t>We will r</w:t>
      </w:r>
      <w:r>
        <w:t>eview basic descriptive statistics and the fundamentals of inferential hypothesis testing</w:t>
      </w:r>
      <w:r w:rsidR="005117BA">
        <w:t xml:space="preserve">.  You will then be introduced to </w:t>
      </w:r>
      <w:r w:rsidR="00DC43D7">
        <w:t xml:space="preserve">each analysis covered in this course and then perform the analysis.  Students will then write a report based on their analysis.  </w:t>
      </w:r>
      <w:r>
        <w:t xml:space="preserve">Students will learn to write results sections that use a balance of significance testing, effect </w:t>
      </w:r>
      <w:r w:rsidR="004D1339">
        <w:t>size</w:t>
      </w:r>
      <w:r>
        <w:t xml:space="preserve">, precision of estimates, and graphic displays.  Students also will write </w:t>
      </w:r>
      <w:r>
        <w:lastRenderedPageBreak/>
        <w:t xml:space="preserve">discussion sections that accurately reflect the implications of the results for practice and theory. </w:t>
      </w:r>
    </w:p>
    <w:p w14:paraId="56881424" w14:textId="77777777" w:rsidR="005117BA" w:rsidRDefault="005117BA" w:rsidP="000D48C9">
      <w:pPr>
        <w:rPr>
          <w:szCs w:val="22"/>
        </w:rPr>
      </w:pPr>
    </w:p>
    <w:p w14:paraId="3D797BE0" w14:textId="77777777" w:rsidR="000D48C9" w:rsidRDefault="000D48C9" w:rsidP="000D48C9">
      <w:pPr>
        <w:rPr>
          <w:szCs w:val="22"/>
        </w:rPr>
      </w:pPr>
      <w:r>
        <w:rPr>
          <w:szCs w:val="22"/>
        </w:rPr>
        <w:t xml:space="preserve">The emphasis will be on applications in educational settings, and will make extensive use of hands-on activities using the SPSS program. Each session will begin with a presentation </w:t>
      </w:r>
      <w:r w:rsidR="009D0FA8">
        <w:rPr>
          <w:szCs w:val="22"/>
        </w:rPr>
        <w:t>covering</w:t>
      </w:r>
      <w:r>
        <w:rPr>
          <w:szCs w:val="22"/>
        </w:rPr>
        <w:t xml:space="preserve"> a topic from the syllabus, followed by a lab session </w:t>
      </w:r>
      <w:r w:rsidR="009D0FA8">
        <w:rPr>
          <w:szCs w:val="22"/>
        </w:rPr>
        <w:t>which</w:t>
      </w:r>
      <w:r>
        <w:rPr>
          <w:szCs w:val="22"/>
        </w:rPr>
        <w:t xml:space="preserve"> provides opportunities for putting the ideas into practice. The presentations and labs will be coupled with opportunities for discussion </w:t>
      </w:r>
      <w:r w:rsidR="001549AD">
        <w:rPr>
          <w:szCs w:val="22"/>
        </w:rPr>
        <w:t>and questions</w:t>
      </w:r>
      <w:r>
        <w:rPr>
          <w:szCs w:val="22"/>
        </w:rPr>
        <w:t xml:space="preserve">.  </w:t>
      </w:r>
      <w:r w:rsidR="009D0FA8">
        <w:rPr>
          <w:szCs w:val="22"/>
        </w:rPr>
        <w:t>R</w:t>
      </w:r>
      <w:r>
        <w:rPr>
          <w:szCs w:val="22"/>
        </w:rPr>
        <w:t>esults and discussion sections will be written to report the results obtained in each lab</w:t>
      </w:r>
      <w:r w:rsidR="009D0FA8">
        <w:rPr>
          <w:szCs w:val="22"/>
        </w:rPr>
        <w:t xml:space="preserve"> session</w:t>
      </w:r>
      <w:r>
        <w:rPr>
          <w:szCs w:val="22"/>
        </w:rPr>
        <w:t xml:space="preserve">.  These will be due at the beginning of each </w:t>
      </w:r>
      <w:r w:rsidR="000D175C">
        <w:rPr>
          <w:szCs w:val="22"/>
        </w:rPr>
        <w:t>class</w:t>
      </w:r>
      <w:r>
        <w:rPr>
          <w:szCs w:val="22"/>
        </w:rPr>
        <w:t xml:space="preserve"> the following week.  An outline of the content for these reports will be provided and discussed during the first lab</w:t>
      </w:r>
      <w:r w:rsidR="000D175C">
        <w:rPr>
          <w:szCs w:val="22"/>
        </w:rPr>
        <w:t xml:space="preserve"> assignment session</w:t>
      </w:r>
      <w:r>
        <w:rPr>
          <w:szCs w:val="22"/>
        </w:rPr>
        <w:t xml:space="preserve">.  </w:t>
      </w:r>
    </w:p>
    <w:p w14:paraId="78920F32" w14:textId="77777777" w:rsidR="00B60D85" w:rsidRDefault="00B60D85" w:rsidP="000D48C9">
      <w:pPr>
        <w:rPr>
          <w:szCs w:val="22"/>
        </w:rPr>
      </w:pPr>
    </w:p>
    <w:p w14:paraId="165DF4AB" w14:textId="77777777" w:rsidR="00B60D85" w:rsidRDefault="007577BB" w:rsidP="000D48C9">
      <w:pPr>
        <w:rPr>
          <w:szCs w:val="22"/>
        </w:rPr>
      </w:pPr>
      <w:r>
        <w:rPr>
          <w:szCs w:val="22"/>
        </w:rPr>
        <w:t>In an effort to encourage and develop professional research skills, s</w:t>
      </w:r>
      <w:r w:rsidR="00B60D85">
        <w:rPr>
          <w:szCs w:val="22"/>
        </w:rPr>
        <w:t xml:space="preserve">tudents will also prepare </w:t>
      </w:r>
      <w:r>
        <w:rPr>
          <w:szCs w:val="22"/>
        </w:rPr>
        <w:t xml:space="preserve">a research project (similar to a journal article) </w:t>
      </w:r>
      <w:r w:rsidR="00B60D85">
        <w:rPr>
          <w:szCs w:val="22"/>
        </w:rPr>
        <w:t>an</w:t>
      </w:r>
      <w:r>
        <w:rPr>
          <w:szCs w:val="22"/>
        </w:rPr>
        <w:t>d</w:t>
      </w:r>
      <w:r w:rsidR="00B60D85">
        <w:rPr>
          <w:szCs w:val="22"/>
        </w:rPr>
        <w:t xml:space="preserve"> in-class presentation </w:t>
      </w:r>
      <w:r>
        <w:rPr>
          <w:szCs w:val="22"/>
        </w:rPr>
        <w:t>(similar to a professional conference).</w:t>
      </w:r>
      <w:r w:rsidR="00370294">
        <w:rPr>
          <w:szCs w:val="22"/>
        </w:rPr>
        <w:t xml:space="preserve">  This will build skill in presenting their work to other professionals</w:t>
      </w:r>
      <w:r w:rsidR="007F6809">
        <w:rPr>
          <w:szCs w:val="22"/>
        </w:rPr>
        <w:t xml:space="preserve"> and disseminating their findings.</w:t>
      </w:r>
      <w:r w:rsidR="00A55116">
        <w:rPr>
          <w:szCs w:val="22"/>
        </w:rPr>
        <w:t xml:space="preserve">  </w:t>
      </w:r>
      <w:r w:rsidR="007F6809">
        <w:rPr>
          <w:szCs w:val="22"/>
        </w:rPr>
        <w:t xml:space="preserve">  </w:t>
      </w:r>
    </w:p>
    <w:p w14:paraId="2D7FEF35" w14:textId="77777777" w:rsidR="0024714B" w:rsidRDefault="0024714B">
      <w:pPr>
        <w:ind w:left="720"/>
        <w:rPr>
          <w:i/>
        </w:rPr>
      </w:pPr>
    </w:p>
    <w:p w14:paraId="200888BE" w14:textId="77777777" w:rsidR="008C73D6" w:rsidRDefault="00FC08CD" w:rsidP="008C73D6">
      <w:pPr>
        <w:pStyle w:val="Heading2"/>
      </w:pPr>
      <w:r>
        <w:t>Journal Articles/</w:t>
      </w:r>
      <w:r w:rsidR="008C73D6">
        <w:t>Textbook</w:t>
      </w:r>
      <w:r>
        <w:t>s</w:t>
      </w:r>
      <w:r w:rsidR="008C73D6">
        <w:t>/Bibliography</w:t>
      </w:r>
    </w:p>
    <w:p w14:paraId="02729541" w14:textId="77777777" w:rsidR="001E2537" w:rsidRDefault="001E2537" w:rsidP="001E2537"/>
    <w:p w14:paraId="00D482E2" w14:textId="77777777" w:rsidR="001E2537" w:rsidRPr="00262377" w:rsidRDefault="001E2537" w:rsidP="001E2537">
      <w:pPr>
        <w:rPr>
          <w:b/>
          <w:u w:val="single"/>
        </w:rPr>
      </w:pPr>
      <w:r w:rsidRPr="00262377">
        <w:rPr>
          <w:b/>
          <w:u w:val="single"/>
        </w:rPr>
        <w:t xml:space="preserve">Required Textbooks: </w:t>
      </w:r>
    </w:p>
    <w:p w14:paraId="73ADC848" w14:textId="77777777" w:rsidR="000D48C9" w:rsidRPr="00262377" w:rsidRDefault="000D48C9" w:rsidP="000D48C9"/>
    <w:p w14:paraId="6CE95B1F" w14:textId="255CE041" w:rsidR="000D48C9" w:rsidRPr="00262377" w:rsidRDefault="000D48C9" w:rsidP="002538C6">
      <w:pPr>
        <w:ind w:left="720" w:hanging="720"/>
      </w:pPr>
      <w:r w:rsidRPr="00262377">
        <w:t>Howell, D.C. (200</w:t>
      </w:r>
      <w:r w:rsidR="001E2537" w:rsidRPr="00262377">
        <w:t>8</w:t>
      </w:r>
      <w:r w:rsidRPr="00262377">
        <w:t xml:space="preserve">). </w:t>
      </w:r>
      <w:r w:rsidRPr="00262377">
        <w:rPr>
          <w:i/>
        </w:rPr>
        <w:t>Fundamental Statistics for the Behavioral Sciences</w:t>
      </w:r>
      <w:r w:rsidR="00040AEE" w:rsidRPr="00262377">
        <w:rPr>
          <w:i/>
        </w:rPr>
        <w:t xml:space="preserve"> </w:t>
      </w:r>
      <w:r w:rsidR="00040AEE" w:rsidRPr="006D44D7">
        <w:rPr>
          <w:b/>
          <w:i/>
        </w:rPr>
        <w:t>(</w:t>
      </w:r>
      <w:r w:rsidR="00266DF0">
        <w:rPr>
          <w:b/>
          <w:i/>
        </w:rPr>
        <w:t>8</w:t>
      </w:r>
      <w:r w:rsidR="00040AEE" w:rsidRPr="006D44D7">
        <w:rPr>
          <w:b/>
          <w:i/>
          <w:vertAlign w:val="superscript"/>
        </w:rPr>
        <w:t>th</w:t>
      </w:r>
      <w:r w:rsidR="00040AEE" w:rsidRPr="006D44D7">
        <w:rPr>
          <w:b/>
          <w:i/>
        </w:rPr>
        <w:t xml:space="preserve"> Ed.).</w:t>
      </w:r>
      <w:r w:rsidR="001E2537" w:rsidRPr="00262377">
        <w:t xml:space="preserve"> Belmont, CA: </w:t>
      </w:r>
      <w:r w:rsidRPr="00262377">
        <w:t>Thomson</w:t>
      </w:r>
      <w:r w:rsidR="001E2537" w:rsidRPr="00262377">
        <w:t xml:space="preserve"> Wadsworth</w:t>
      </w:r>
      <w:r w:rsidRPr="00262377">
        <w:t>.</w:t>
      </w:r>
    </w:p>
    <w:p w14:paraId="4F59B3B7" w14:textId="77777777" w:rsidR="000D48C9" w:rsidRPr="00262377" w:rsidRDefault="000D48C9" w:rsidP="000D48C9"/>
    <w:p w14:paraId="3F504C45" w14:textId="77777777" w:rsidR="000D48C9" w:rsidRPr="00262377" w:rsidRDefault="001E2537" w:rsidP="000D48C9">
      <w:r w:rsidRPr="00262377">
        <w:t>Th</w:t>
      </w:r>
      <w:r w:rsidR="00D16B5F" w:rsidRPr="00262377">
        <w:t>e Howell</w:t>
      </w:r>
      <w:r w:rsidRPr="00262377">
        <w:t xml:space="preserve"> text will serve as the primary statistical reference for the course.</w:t>
      </w:r>
    </w:p>
    <w:p w14:paraId="068AD646" w14:textId="77777777" w:rsidR="001E2537" w:rsidRPr="00262377" w:rsidRDefault="001E2537" w:rsidP="000D48C9"/>
    <w:p w14:paraId="174B01CA" w14:textId="77777777" w:rsidR="001E2537" w:rsidRPr="00262377" w:rsidRDefault="001E2537" w:rsidP="002538C6">
      <w:pPr>
        <w:ind w:left="720" w:hanging="720"/>
        <w:rPr>
          <w:rStyle w:val="content1"/>
          <w:rFonts w:ascii="Times New Roman" w:hAnsi="Times New Roman" w:cs="Times New Roman"/>
          <w:sz w:val="24"/>
          <w:szCs w:val="24"/>
        </w:rPr>
      </w:pPr>
      <w:r w:rsidRPr="00262377">
        <w:t>Mertler, C.A. &amp; Vannatta, R. A. ( 200</w:t>
      </w:r>
      <w:r w:rsidR="00730CE2" w:rsidRPr="00262377">
        <w:t>9</w:t>
      </w:r>
      <w:r w:rsidRPr="00262377">
        <w:t xml:space="preserve">). </w:t>
      </w:r>
      <w:r w:rsidRPr="00262377">
        <w:rPr>
          <w:i/>
        </w:rPr>
        <w:t xml:space="preserve">Advanced and multivariate statistical methods, </w:t>
      </w:r>
      <w:r w:rsidR="00730CE2" w:rsidRPr="00262377">
        <w:rPr>
          <w:i/>
        </w:rPr>
        <w:t>4</w:t>
      </w:r>
      <w:r w:rsidR="00730CE2" w:rsidRPr="00262377">
        <w:rPr>
          <w:i/>
          <w:vertAlign w:val="superscript"/>
        </w:rPr>
        <w:t>th</w:t>
      </w:r>
      <w:r w:rsidR="00730CE2" w:rsidRPr="00262377">
        <w:rPr>
          <w:i/>
        </w:rPr>
        <w:t xml:space="preserve"> </w:t>
      </w:r>
      <w:r w:rsidRPr="00262377">
        <w:rPr>
          <w:i/>
        </w:rPr>
        <w:t xml:space="preserve"> ed</w:t>
      </w:r>
      <w:r w:rsidRPr="00262377">
        <w:t>.</w:t>
      </w:r>
      <w:r w:rsidR="00D16B5F" w:rsidRPr="00262377">
        <w:t xml:space="preserve"> Glendale, CA: Pyrczak Publishing.</w:t>
      </w:r>
    </w:p>
    <w:p w14:paraId="33906B5D" w14:textId="77777777" w:rsidR="001E2537" w:rsidRPr="00262377" w:rsidRDefault="001E2537" w:rsidP="000D48C9">
      <w:pPr>
        <w:rPr>
          <w:rStyle w:val="content1"/>
          <w:rFonts w:ascii="Times New Roman" w:hAnsi="Times New Roman" w:cs="Times New Roman"/>
          <w:sz w:val="24"/>
          <w:szCs w:val="24"/>
        </w:rPr>
      </w:pPr>
    </w:p>
    <w:p w14:paraId="4673A57A" w14:textId="77777777" w:rsidR="001E2537" w:rsidRPr="00262377" w:rsidRDefault="00D16B5F" w:rsidP="000D48C9">
      <w:r w:rsidRPr="00262377">
        <w:t xml:space="preserve">This text will serve as primary resource for using the Statistical Package in the Social Sciences (SPSS) software.  </w:t>
      </w:r>
    </w:p>
    <w:p w14:paraId="5DA0193A" w14:textId="77777777" w:rsidR="00ED014B" w:rsidRPr="00262377" w:rsidRDefault="00ED014B" w:rsidP="000D48C9"/>
    <w:p w14:paraId="61F4B317" w14:textId="77777777" w:rsidR="005F1C1F" w:rsidRPr="00262377" w:rsidRDefault="005F1C1F" w:rsidP="005F1C1F">
      <w:pPr>
        <w:ind w:left="720" w:hanging="720"/>
      </w:pPr>
      <w:r w:rsidRPr="00262377">
        <w:rPr>
          <w:i/>
        </w:rPr>
        <w:t>Publication Manual of the American Psychological Association (</w:t>
      </w:r>
      <w:r w:rsidR="00730CE2" w:rsidRPr="00262377">
        <w:rPr>
          <w:i/>
        </w:rPr>
        <w:t>6</w:t>
      </w:r>
      <w:r w:rsidRPr="00262377">
        <w:rPr>
          <w:i/>
          <w:vertAlign w:val="superscript"/>
        </w:rPr>
        <w:t>th</w:t>
      </w:r>
      <w:r w:rsidRPr="00262377">
        <w:rPr>
          <w:i/>
        </w:rPr>
        <w:t xml:space="preserve"> Ed.).</w:t>
      </w:r>
      <w:r w:rsidRPr="00262377">
        <w:t xml:space="preserve"> Washington, DC: American Psychological Association.</w:t>
      </w:r>
    </w:p>
    <w:p w14:paraId="03875E37" w14:textId="77777777" w:rsidR="005F1C1F" w:rsidRPr="00262377" w:rsidRDefault="005F1C1F" w:rsidP="005F1C1F"/>
    <w:p w14:paraId="7B3603D2" w14:textId="77777777" w:rsidR="005F1C1F" w:rsidRPr="00262377" w:rsidRDefault="005F1C1F" w:rsidP="005F1C1F">
      <w:r w:rsidRPr="00262377">
        <w:t xml:space="preserve">This will be an invaluable manual throughout your involvement in the Ed.D. program. All papers, research works, etc., for this course, and all Ed.D. courses at CSUSB must be formatted in </w:t>
      </w:r>
      <w:r w:rsidRPr="00262377">
        <w:rPr>
          <w:i/>
        </w:rPr>
        <w:t>APA Style</w:t>
      </w:r>
      <w:r w:rsidRPr="00262377">
        <w:t xml:space="preserve">.  </w:t>
      </w:r>
    </w:p>
    <w:p w14:paraId="623D970F" w14:textId="77777777" w:rsidR="005F1C1F" w:rsidRPr="005E5337" w:rsidRDefault="005F1C1F" w:rsidP="000D48C9">
      <w:pPr>
        <w:rPr>
          <w:highlight w:val="yellow"/>
        </w:rPr>
      </w:pPr>
    </w:p>
    <w:p w14:paraId="6FD8F961" w14:textId="77777777" w:rsidR="0050788C" w:rsidRPr="005E7C29" w:rsidRDefault="0050788C" w:rsidP="000D48C9">
      <w:pPr>
        <w:rPr>
          <w:b/>
          <w:u w:val="single"/>
        </w:rPr>
      </w:pPr>
      <w:r w:rsidRPr="005E7C29">
        <w:rPr>
          <w:b/>
          <w:u w:val="single"/>
        </w:rPr>
        <w:t>Required Readings:</w:t>
      </w:r>
    </w:p>
    <w:p w14:paraId="71E403C2" w14:textId="77777777" w:rsidR="0050788C" w:rsidRPr="005E7C29" w:rsidRDefault="0050788C" w:rsidP="000D48C9"/>
    <w:p w14:paraId="53711DB1" w14:textId="77777777" w:rsidR="00F542D3" w:rsidRPr="00122348" w:rsidRDefault="008F2EA8" w:rsidP="000D48C9">
      <w:r w:rsidRPr="005E7C29">
        <w:t>Required</w:t>
      </w:r>
      <w:r w:rsidR="00122348" w:rsidRPr="005E7C29">
        <w:t xml:space="preserve"> articles/</w:t>
      </w:r>
      <w:r w:rsidRPr="005E7C29">
        <w:t>readings are available in electronic format</w:t>
      </w:r>
      <w:r w:rsidR="00A16004" w:rsidRPr="005E7C29">
        <w:t xml:space="preserve"> (PDF)</w:t>
      </w:r>
      <w:r w:rsidRPr="005E7C29">
        <w:t xml:space="preserve"> via the persistent web links </w:t>
      </w:r>
      <w:r w:rsidR="00F542D3" w:rsidRPr="005E7C29">
        <w:t>available on BlackBoard.</w:t>
      </w:r>
      <w:r w:rsidR="00F542D3" w:rsidRPr="00122348">
        <w:t xml:space="preserve">  </w:t>
      </w:r>
    </w:p>
    <w:p w14:paraId="358CDEA7" w14:textId="77777777" w:rsidR="00F542D3" w:rsidRPr="00122348" w:rsidRDefault="00F542D3" w:rsidP="000D48C9"/>
    <w:p w14:paraId="78466DDA" w14:textId="77777777" w:rsidR="008F2EA8" w:rsidRPr="00122348" w:rsidRDefault="00F542D3" w:rsidP="000D48C9">
      <w:r w:rsidRPr="00122348">
        <w:t xml:space="preserve">The </w:t>
      </w:r>
      <w:r w:rsidR="005F1C1F">
        <w:t>articles/</w:t>
      </w:r>
      <w:r w:rsidRPr="00122348">
        <w:t xml:space="preserve">readings are outlined in the course schedule.      </w:t>
      </w:r>
      <w:r w:rsidR="008F2EA8" w:rsidRPr="00122348">
        <w:t xml:space="preserve"> </w:t>
      </w:r>
    </w:p>
    <w:p w14:paraId="40F14572" w14:textId="77777777" w:rsidR="00040AEE" w:rsidRPr="00122348" w:rsidRDefault="00040AEE" w:rsidP="000D48C9"/>
    <w:p w14:paraId="03020CFF" w14:textId="77777777" w:rsidR="0073364E" w:rsidRPr="00122348" w:rsidRDefault="007E4C95" w:rsidP="0073364E">
      <w:r w:rsidRPr="00122348">
        <w:rPr>
          <w:u w:val="single"/>
        </w:rPr>
        <w:lastRenderedPageBreak/>
        <w:t>To access articles in PDF</w:t>
      </w:r>
      <w:r w:rsidRPr="00122348">
        <w:t>. Persistent links to the PDF version of the articles housed at the CSUSB Library will be provide</w:t>
      </w:r>
      <w:r w:rsidR="003D4AD2">
        <w:t>d</w:t>
      </w:r>
      <w:r w:rsidRPr="00122348">
        <w:t xml:space="preserve"> via BlackBoard.  </w:t>
      </w:r>
      <w:r w:rsidR="0073364E" w:rsidRPr="00122348">
        <w:t>You will first have to log into BlackBoard, access course materials for EDUC 707, follow the link to the appropriate article. If you are on campus, the link will take you directly to the CSUSB Library.  You will not have to log into the library.</w:t>
      </w:r>
      <w:r w:rsidR="00956874">
        <w:t xml:space="preserve"> </w:t>
      </w:r>
      <w:r w:rsidR="0073364E" w:rsidRPr="00122348">
        <w:t xml:space="preserve">If you are off-campus, you will need to log into the CSUSB Library for access to the article. </w:t>
      </w:r>
      <w:r w:rsidR="0073364E" w:rsidRPr="00122348">
        <w:rPr>
          <w:u w:val="single"/>
        </w:rPr>
        <w:t>Please Note</w:t>
      </w:r>
      <w:r w:rsidR="0073364E" w:rsidRPr="00122348">
        <w:t>: In many cases, the persistent link provided will bring you to the abstract page for the article, you will still need to open the PDF link in order to read (save, or print) the complete article.</w:t>
      </w:r>
    </w:p>
    <w:p w14:paraId="00B9394E" w14:textId="77777777" w:rsidR="007E4C95" w:rsidRDefault="0073364E" w:rsidP="000D48C9">
      <w:pPr>
        <w:rPr>
          <w:highlight w:val="yellow"/>
        </w:rPr>
      </w:pPr>
      <w:r w:rsidRPr="005A72E5">
        <w:rPr>
          <w:highlight w:val="yellow"/>
        </w:rPr>
        <w:t xml:space="preserve">  </w:t>
      </w:r>
    </w:p>
    <w:p w14:paraId="5CD80E53" w14:textId="77777777" w:rsidR="00EB58E4" w:rsidRPr="006617C2" w:rsidRDefault="00EB58E4" w:rsidP="00EB58E4">
      <w:pPr>
        <w:widowControl w:val="0"/>
        <w:autoSpaceDE w:val="0"/>
        <w:autoSpaceDN w:val="0"/>
        <w:adjustRightInd w:val="0"/>
        <w:rPr>
          <w:u w:val="single"/>
        </w:rPr>
      </w:pPr>
      <w:r>
        <w:rPr>
          <w:u w:val="single"/>
        </w:rPr>
        <w:t xml:space="preserve">Online </w:t>
      </w:r>
      <w:r w:rsidRPr="006617C2">
        <w:rPr>
          <w:u w:val="single"/>
        </w:rPr>
        <w:t>IRB Training</w:t>
      </w:r>
    </w:p>
    <w:p w14:paraId="67AA5E56" w14:textId="77777777" w:rsidR="00EB58E4" w:rsidRDefault="00FB5DE5" w:rsidP="00EB58E4">
      <w:pPr>
        <w:widowControl w:val="0"/>
        <w:autoSpaceDE w:val="0"/>
        <w:autoSpaceDN w:val="0"/>
        <w:adjustRightInd w:val="0"/>
      </w:pPr>
      <w:r>
        <w:t>Since you have completed the CITI Training in EDUC 700, you write a summary as a springboard for a discussion on completing the Objective portion of the IRB document.  Be sure to read the IRB document that is online through the CSUSB website.</w:t>
      </w:r>
    </w:p>
    <w:p w14:paraId="0DF1EE53" w14:textId="77777777" w:rsidR="00EB58E4" w:rsidRDefault="00EB58E4" w:rsidP="000D48C9">
      <w:pPr>
        <w:rPr>
          <w:highlight w:val="yellow"/>
        </w:rPr>
      </w:pPr>
    </w:p>
    <w:p w14:paraId="15509AE8" w14:textId="77777777" w:rsidR="002F724F" w:rsidRDefault="002F724F" w:rsidP="000D48C9">
      <w:pPr>
        <w:rPr>
          <w:b/>
          <w:u w:val="single"/>
        </w:rPr>
      </w:pPr>
      <w:r w:rsidRPr="002F724F">
        <w:rPr>
          <w:b/>
          <w:u w:val="single"/>
        </w:rPr>
        <w:t>Statistics</w:t>
      </w:r>
      <w:r>
        <w:rPr>
          <w:b/>
          <w:u w:val="single"/>
        </w:rPr>
        <w:t xml:space="preserve"> Power Points:</w:t>
      </w:r>
    </w:p>
    <w:p w14:paraId="505364F6" w14:textId="77777777" w:rsidR="002F724F" w:rsidRDefault="002F724F" w:rsidP="000D48C9">
      <w:pPr>
        <w:rPr>
          <w:b/>
          <w:u w:val="single"/>
        </w:rPr>
      </w:pPr>
    </w:p>
    <w:p w14:paraId="2A55116D" w14:textId="77777777" w:rsidR="002F724F" w:rsidRDefault="002F724F" w:rsidP="000D48C9">
      <w:r>
        <w:t>Each week you will have the opportunity to view Power Points related to the statistical principles presented.  I will also present a tutorial on how to use the SPSS data analysis to assist your with your projects.</w:t>
      </w:r>
    </w:p>
    <w:p w14:paraId="1C8A5732" w14:textId="77777777" w:rsidR="002F724F" w:rsidRPr="002F724F" w:rsidRDefault="002F724F" w:rsidP="000D48C9">
      <w:pPr>
        <w:rPr>
          <w:b/>
          <w:u w:val="single"/>
        </w:rPr>
      </w:pPr>
    </w:p>
    <w:p w14:paraId="023FCF6B" w14:textId="77777777" w:rsidR="005F1C1F" w:rsidRDefault="005F1C1F" w:rsidP="008C73D6">
      <w:pPr>
        <w:jc w:val="both"/>
      </w:pPr>
      <w:r>
        <w:rPr>
          <w:b/>
          <w:u w:val="single"/>
        </w:rPr>
        <w:t>Supplemental Reading:</w:t>
      </w:r>
    </w:p>
    <w:p w14:paraId="6504DC77" w14:textId="77777777" w:rsidR="005F1C1F" w:rsidRDefault="005F1C1F" w:rsidP="008C73D6">
      <w:pPr>
        <w:jc w:val="both"/>
      </w:pPr>
    </w:p>
    <w:p w14:paraId="068A9B9A" w14:textId="77777777" w:rsidR="0063144C" w:rsidRDefault="005F1C1F" w:rsidP="005F1C1F">
      <w:r>
        <w:t>As indicated in the course schedule, there are supplemental readings which may assist you in preparing your course assignments as they will provide a template for part of your assignment; however, these readings are not required but are presented for information purposes. The references have been provided in the course schedule. The articles are available electronically via the CSUSB Library; it is your responsibility to access these articles if interested.</w:t>
      </w:r>
    </w:p>
    <w:p w14:paraId="0E800950" w14:textId="77777777" w:rsidR="001E2537" w:rsidRDefault="001E2537" w:rsidP="008C73D6">
      <w:pPr>
        <w:jc w:val="both"/>
      </w:pPr>
    </w:p>
    <w:p w14:paraId="60F1F589" w14:textId="77777777" w:rsidR="00F55C5C" w:rsidRPr="005D76DA" w:rsidRDefault="005D76DA" w:rsidP="008C73D6">
      <w:pPr>
        <w:jc w:val="both"/>
        <w:rPr>
          <w:b/>
        </w:rPr>
      </w:pPr>
      <w:r>
        <w:rPr>
          <w:b/>
        </w:rPr>
        <w:t>Data Sets</w:t>
      </w:r>
    </w:p>
    <w:p w14:paraId="3D6580CE" w14:textId="26F3F8E3" w:rsidR="00EE013B" w:rsidRPr="00F4777C" w:rsidRDefault="00EE013B" w:rsidP="00EE013B">
      <w:pPr>
        <w:rPr>
          <w:b/>
        </w:rPr>
      </w:pPr>
      <w:r>
        <w:t xml:space="preserve">Students are to find and use a meaningful data set(s) for </w:t>
      </w:r>
      <w:r w:rsidR="007234C0">
        <w:t xml:space="preserve">use throughout the course. Consult with </w:t>
      </w:r>
      <w:r w:rsidR="00914356">
        <w:t xml:space="preserve">academic advisors, </w:t>
      </w:r>
      <w:r w:rsidR="007234C0">
        <w:t>research supervisors, mentors, on-line data bases, etc., for potential data sets</w:t>
      </w:r>
      <w:r w:rsidR="00EB170D">
        <w:t xml:space="preserve"> to use in this course</w:t>
      </w:r>
      <w:r w:rsidR="007234C0">
        <w:t>. It is the student’s responsibility to demonstrate approval for use of the data set in this course.</w:t>
      </w:r>
      <w:r w:rsidR="00EB170D">
        <w:t xml:space="preserve"> Students may choose to use more than one approved data set during the course in order to ensure the selected data set(s) meets the variable requirements for each analysis. </w:t>
      </w:r>
      <w:r w:rsidRPr="00EB170D">
        <w:rPr>
          <w:b/>
        </w:rPr>
        <w:t>The selected data set(s) MUST be approved by the instructor</w:t>
      </w:r>
      <w:r>
        <w:t>. Approved data sets will be</w:t>
      </w:r>
      <w:r w:rsidR="00B12B8B">
        <w:t xml:space="preserve"> in electronic form</w:t>
      </w:r>
      <w:r w:rsidR="00B12B8B" w:rsidRPr="005E7C29">
        <w:t xml:space="preserve">at, </w:t>
      </w:r>
      <w:r w:rsidRPr="005E7C29">
        <w:t>SPSS</w:t>
      </w:r>
      <w:r w:rsidR="00914356" w:rsidRPr="005E7C29">
        <w:t xml:space="preserve"> </w:t>
      </w:r>
      <w:r w:rsidRPr="005E7C29">
        <w:t>compat</w:t>
      </w:r>
      <w:r>
        <w:t>ible, include variables</w:t>
      </w:r>
      <w:r w:rsidR="00412653">
        <w:t xml:space="preserve"> and levels of measurement</w:t>
      </w:r>
      <w:r w:rsidR="002E35E1">
        <w:t xml:space="preserve"> (e.g., categorical, continuous, groups)</w:t>
      </w:r>
      <w:r>
        <w:t xml:space="preserve"> consistent with the analyses to be covered in the course</w:t>
      </w:r>
      <w:r w:rsidR="00412653">
        <w:t>, and will contain NO participant identifying information</w:t>
      </w:r>
      <w:r>
        <w:t>.</w:t>
      </w:r>
      <w:r w:rsidR="00412653">
        <w:t xml:space="preserve"> </w:t>
      </w:r>
      <w:r w:rsidR="00412653" w:rsidRPr="002C043D">
        <w:rPr>
          <w:b/>
        </w:rPr>
        <w:t>Potential data sets MUST be approved by the instructor</w:t>
      </w:r>
      <w:r w:rsidR="00D913D7" w:rsidRPr="002C043D">
        <w:rPr>
          <w:b/>
        </w:rPr>
        <w:t xml:space="preserve"> no later than the in-class lab during </w:t>
      </w:r>
      <w:r w:rsidR="00D913D7" w:rsidRPr="00262377">
        <w:rPr>
          <w:b/>
        </w:rPr>
        <w:t xml:space="preserve">Week 2 </w:t>
      </w:r>
      <w:r w:rsidR="00D913D7" w:rsidRPr="005A66E5">
        <w:rPr>
          <w:b/>
        </w:rPr>
        <w:t>(</w:t>
      </w:r>
      <w:r w:rsidR="00A95F44">
        <w:rPr>
          <w:b/>
        </w:rPr>
        <w:t>Jan 14, 2014</w:t>
      </w:r>
      <w:r w:rsidR="00D913D7" w:rsidRPr="005A66E5">
        <w:rPr>
          <w:b/>
        </w:rPr>
        <w:t>)</w:t>
      </w:r>
      <w:r w:rsidR="00D913D7" w:rsidRPr="00262377">
        <w:rPr>
          <w:b/>
        </w:rPr>
        <w:t xml:space="preserve"> </w:t>
      </w:r>
      <w:r w:rsidR="00D913D7" w:rsidRPr="00262377">
        <w:t>as they</w:t>
      </w:r>
      <w:r w:rsidR="00D913D7" w:rsidRPr="002C043D">
        <w:t xml:space="preserve"> will be needed for the in-class lab session at that time</w:t>
      </w:r>
      <w:r w:rsidR="00D913D7" w:rsidRPr="002C043D">
        <w:rPr>
          <w:b/>
        </w:rPr>
        <w:t xml:space="preserve">. </w:t>
      </w:r>
      <w:r w:rsidR="003F6869" w:rsidRPr="002C043D">
        <w:rPr>
          <w:b/>
        </w:rPr>
        <w:t xml:space="preserve">The approved data set(s) MUST be brought to </w:t>
      </w:r>
      <w:r w:rsidR="003F6869" w:rsidRPr="002C043D">
        <w:rPr>
          <w:b/>
          <w:u w:val="single"/>
        </w:rPr>
        <w:t>all class sessions</w:t>
      </w:r>
      <w:r w:rsidR="003F6869" w:rsidRPr="002C043D">
        <w:rPr>
          <w:b/>
        </w:rPr>
        <w:t xml:space="preserve"> startin</w:t>
      </w:r>
      <w:r w:rsidR="003F6869" w:rsidRPr="00262377">
        <w:rPr>
          <w:b/>
        </w:rPr>
        <w:t xml:space="preserve">g Week 2 </w:t>
      </w:r>
      <w:r w:rsidR="003F6869" w:rsidRPr="005A66E5">
        <w:rPr>
          <w:b/>
        </w:rPr>
        <w:t xml:space="preserve">(Jan </w:t>
      </w:r>
      <w:r w:rsidR="00A95F44">
        <w:rPr>
          <w:b/>
        </w:rPr>
        <w:t>14, 2014</w:t>
      </w:r>
      <w:r w:rsidR="003F6869" w:rsidRPr="005A66E5">
        <w:rPr>
          <w:b/>
        </w:rPr>
        <w:t>)</w:t>
      </w:r>
      <w:r w:rsidR="003F6869" w:rsidRPr="00262377">
        <w:rPr>
          <w:b/>
        </w:rPr>
        <w:t xml:space="preserve"> to be</w:t>
      </w:r>
      <w:r w:rsidR="003F6869" w:rsidRPr="002C043D">
        <w:rPr>
          <w:b/>
        </w:rPr>
        <w:t xml:space="preserve"> used for the In-class Labs and Report Assignments.</w:t>
      </w:r>
      <w:r w:rsidR="003F6869" w:rsidRPr="00F4777C">
        <w:rPr>
          <w:b/>
        </w:rPr>
        <w:t xml:space="preserve"> </w:t>
      </w:r>
    </w:p>
    <w:p w14:paraId="7A0B3839" w14:textId="77777777" w:rsidR="003F2E01" w:rsidRDefault="003F2E01" w:rsidP="008C73D6">
      <w:pPr>
        <w:jc w:val="both"/>
      </w:pPr>
    </w:p>
    <w:p w14:paraId="1B78D74C" w14:textId="77777777" w:rsidR="008C73D6" w:rsidRDefault="008C73D6" w:rsidP="008C73D6">
      <w:pPr>
        <w:pStyle w:val="Heading2"/>
      </w:pPr>
      <w:r>
        <w:lastRenderedPageBreak/>
        <w:t>Course Evaluation Plan</w:t>
      </w:r>
    </w:p>
    <w:p w14:paraId="05E84A5E" w14:textId="77777777" w:rsidR="004C74A2" w:rsidRPr="004C74A2" w:rsidRDefault="004C74A2" w:rsidP="004C74A2"/>
    <w:p w14:paraId="3B799DC3" w14:textId="77777777" w:rsidR="008C73D6" w:rsidRDefault="00833618" w:rsidP="008C73D6">
      <w:r>
        <w:t xml:space="preserve">All student work must demonstrate academic and research rigor of doctoral-level quality.  </w:t>
      </w:r>
    </w:p>
    <w:p w14:paraId="43A622B9" w14:textId="77777777" w:rsidR="00833618" w:rsidRPr="00833618" w:rsidRDefault="00833618" w:rsidP="008C73D6"/>
    <w:p w14:paraId="578EE7BA" w14:textId="77777777" w:rsidR="0002797F" w:rsidRDefault="001D43EA" w:rsidP="006B6B57">
      <w:pPr>
        <w:widowControl w:val="0"/>
        <w:autoSpaceDE w:val="0"/>
        <w:autoSpaceDN w:val="0"/>
        <w:adjustRightInd w:val="0"/>
      </w:pPr>
      <w:r w:rsidRPr="004C74A2">
        <w:rPr>
          <w:b/>
          <w:bCs/>
          <w:szCs w:val="22"/>
          <w:u w:val="single"/>
        </w:rPr>
        <w:t>In-class L</w:t>
      </w:r>
      <w:r w:rsidR="00C97E04" w:rsidRPr="004C74A2">
        <w:rPr>
          <w:b/>
          <w:bCs/>
          <w:szCs w:val="22"/>
          <w:u w:val="single"/>
        </w:rPr>
        <w:t xml:space="preserve">abs </w:t>
      </w:r>
      <w:r w:rsidR="00C97E04" w:rsidRPr="004C74A2">
        <w:rPr>
          <w:bCs/>
          <w:szCs w:val="22"/>
          <w:u w:val="single"/>
        </w:rPr>
        <w:t xml:space="preserve">and </w:t>
      </w:r>
      <w:r w:rsidRPr="004C74A2">
        <w:rPr>
          <w:b/>
          <w:bCs/>
          <w:szCs w:val="22"/>
          <w:u w:val="single"/>
        </w:rPr>
        <w:t>Report</w:t>
      </w:r>
      <w:r w:rsidR="00C97E04" w:rsidRPr="004C74A2">
        <w:rPr>
          <w:b/>
          <w:bCs/>
          <w:szCs w:val="22"/>
          <w:u w:val="single"/>
        </w:rPr>
        <w:t xml:space="preserve"> Assignments</w:t>
      </w:r>
      <w:r>
        <w:rPr>
          <w:b/>
          <w:bCs/>
          <w:szCs w:val="22"/>
        </w:rPr>
        <w:t xml:space="preserve">. </w:t>
      </w:r>
      <w:r w:rsidR="00C97E04">
        <w:rPr>
          <w:szCs w:val="22"/>
        </w:rPr>
        <w:t xml:space="preserve">Each </w:t>
      </w:r>
      <w:r>
        <w:rPr>
          <w:szCs w:val="22"/>
        </w:rPr>
        <w:t xml:space="preserve">in-class </w:t>
      </w:r>
      <w:r w:rsidR="00C97E04">
        <w:rPr>
          <w:szCs w:val="22"/>
        </w:rPr>
        <w:t>lab will present a problem for you to tackle.</w:t>
      </w:r>
      <w:r w:rsidR="00F55C5C">
        <w:rPr>
          <w:szCs w:val="22"/>
        </w:rPr>
        <w:t xml:space="preserve">  Students will use their data set(s). </w:t>
      </w:r>
      <w:r w:rsidR="00175001">
        <w:rPr>
          <w:szCs w:val="22"/>
        </w:rPr>
        <w:t>“</w:t>
      </w:r>
      <w:r w:rsidR="00840387">
        <w:rPr>
          <w:szCs w:val="22"/>
        </w:rPr>
        <w:t>C</w:t>
      </w:r>
      <w:r w:rsidR="00C97E04">
        <w:rPr>
          <w:szCs w:val="22"/>
        </w:rPr>
        <w:t xml:space="preserve">omputing” will be done during the </w:t>
      </w:r>
      <w:r>
        <w:rPr>
          <w:szCs w:val="22"/>
        </w:rPr>
        <w:t xml:space="preserve">in-class </w:t>
      </w:r>
      <w:r w:rsidR="00C97E04">
        <w:rPr>
          <w:szCs w:val="22"/>
        </w:rPr>
        <w:t>lab period</w:t>
      </w:r>
      <w:r w:rsidR="00CF2210">
        <w:rPr>
          <w:szCs w:val="22"/>
        </w:rPr>
        <w:t xml:space="preserve"> and the instructor and graduate assistant will provide instruction and guidance</w:t>
      </w:r>
      <w:r w:rsidR="00C97E04">
        <w:rPr>
          <w:szCs w:val="22"/>
        </w:rPr>
        <w:t xml:space="preserve">.  </w:t>
      </w:r>
      <w:r w:rsidR="00840387">
        <w:rPr>
          <w:szCs w:val="22"/>
        </w:rPr>
        <w:t>Re</w:t>
      </w:r>
      <w:r w:rsidR="00C97E04">
        <w:rPr>
          <w:szCs w:val="22"/>
        </w:rPr>
        <w:t xml:space="preserve">sults then will be used to complete an </w:t>
      </w:r>
      <w:r w:rsidR="00C97E04" w:rsidRPr="003C07D0">
        <w:rPr>
          <w:i/>
          <w:szCs w:val="22"/>
        </w:rPr>
        <w:t>abbreviated</w:t>
      </w:r>
      <w:r w:rsidR="00C97E04">
        <w:rPr>
          <w:szCs w:val="22"/>
        </w:rPr>
        <w:t xml:space="preserve"> </w:t>
      </w:r>
      <w:r>
        <w:rPr>
          <w:szCs w:val="22"/>
        </w:rPr>
        <w:t>REPORT</w:t>
      </w:r>
      <w:r w:rsidR="003C07D0">
        <w:rPr>
          <w:szCs w:val="22"/>
        </w:rPr>
        <w:t xml:space="preserve"> ASSIGNMENT</w:t>
      </w:r>
      <w:r>
        <w:rPr>
          <w:szCs w:val="22"/>
        </w:rPr>
        <w:t xml:space="preserve"> which will include an introduction, </w:t>
      </w:r>
      <w:r w:rsidR="00CD5C84">
        <w:rPr>
          <w:szCs w:val="22"/>
        </w:rPr>
        <w:t xml:space="preserve">hypothesis, </w:t>
      </w:r>
      <w:r>
        <w:rPr>
          <w:szCs w:val="22"/>
        </w:rPr>
        <w:t>description of variables used,</w:t>
      </w:r>
      <w:r w:rsidR="00CD5C84">
        <w:rPr>
          <w:szCs w:val="22"/>
        </w:rPr>
        <w:t xml:space="preserve"> </w:t>
      </w:r>
      <w:r>
        <w:rPr>
          <w:szCs w:val="22"/>
        </w:rPr>
        <w:t>a results section</w:t>
      </w:r>
      <w:r w:rsidR="00C97E04">
        <w:rPr>
          <w:szCs w:val="22"/>
        </w:rPr>
        <w:t xml:space="preserve"> and discussion</w:t>
      </w:r>
      <w:r>
        <w:rPr>
          <w:szCs w:val="22"/>
        </w:rPr>
        <w:t xml:space="preserve"> section. Each REPORT</w:t>
      </w:r>
      <w:r w:rsidR="00D5360B">
        <w:rPr>
          <w:szCs w:val="22"/>
        </w:rPr>
        <w:t xml:space="preserve"> ASSIGNMENT</w:t>
      </w:r>
      <w:r>
        <w:rPr>
          <w:szCs w:val="22"/>
        </w:rPr>
        <w:t xml:space="preserve"> </w:t>
      </w:r>
      <w:r w:rsidR="00C97E04">
        <w:rPr>
          <w:szCs w:val="22"/>
        </w:rPr>
        <w:t xml:space="preserve">will </w:t>
      </w:r>
      <w:r w:rsidR="00C97E04" w:rsidRPr="00E337C6">
        <w:rPr>
          <w:szCs w:val="22"/>
          <w:u w:val="single"/>
        </w:rPr>
        <w:t xml:space="preserve">be due </w:t>
      </w:r>
      <w:r w:rsidR="00E337C6" w:rsidRPr="00E337C6">
        <w:rPr>
          <w:szCs w:val="22"/>
          <w:u w:val="single"/>
        </w:rPr>
        <w:t xml:space="preserve">by the </w:t>
      </w:r>
      <w:r w:rsidR="00C97E04" w:rsidRPr="00E337C6">
        <w:rPr>
          <w:szCs w:val="22"/>
          <w:u w:val="single"/>
        </w:rPr>
        <w:t xml:space="preserve">beginning of </w:t>
      </w:r>
      <w:r w:rsidR="00E337C6" w:rsidRPr="00E337C6">
        <w:rPr>
          <w:szCs w:val="22"/>
          <w:u w:val="single"/>
        </w:rPr>
        <w:t xml:space="preserve">class </w:t>
      </w:r>
      <w:r w:rsidR="00C97E04" w:rsidRPr="00E337C6">
        <w:rPr>
          <w:szCs w:val="22"/>
          <w:u w:val="single"/>
        </w:rPr>
        <w:t>the following week</w:t>
      </w:r>
      <w:r w:rsidR="00C97E04">
        <w:rPr>
          <w:szCs w:val="22"/>
        </w:rPr>
        <w:t>.</w:t>
      </w:r>
      <w:r w:rsidR="00E337C6">
        <w:rPr>
          <w:szCs w:val="22"/>
        </w:rPr>
        <w:t xml:space="preserve"> Reports are to be submitted electronically (via Black Board</w:t>
      </w:r>
      <w:r w:rsidR="004C74A2">
        <w:rPr>
          <w:szCs w:val="22"/>
        </w:rPr>
        <w:t xml:space="preserve"> using the Digital Drop Box</w:t>
      </w:r>
      <w:r w:rsidR="00E337C6">
        <w:rPr>
          <w:szCs w:val="22"/>
        </w:rPr>
        <w:t xml:space="preserve">) in </w:t>
      </w:r>
      <w:r w:rsidR="00E337C6" w:rsidRPr="0046381D">
        <w:rPr>
          <w:b/>
          <w:szCs w:val="22"/>
          <w:u w:val="single"/>
        </w:rPr>
        <w:t>.doc</w:t>
      </w:r>
      <w:r w:rsidR="00175001">
        <w:rPr>
          <w:szCs w:val="22"/>
        </w:rPr>
        <w:t xml:space="preserve"> extension format and pertinent SPSS printouts of results are to be attached or appended to the REPORT ASSIGNMENT.</w:t>
      </w:r>
      <w:r w:rsidR="006B6B57">
        <w:rPr>
          <w:szCs w:val="22"/>
        </w:rPr>
        <w:t xml:space="preserve"> </w:t>
      </w:r>
      <w:r w:rsidR="006B6B57">
        <w:t xml:space="preserve">File names should include last name, first initial, and assignment name (example: MahoneyMDisplayingData). Blackboard will NOT download file names which contain special characters (that is use alphanumerical characters only). </w:t>
      </w:r>
      <w:r w:rsidR="00C97E04">
        <w:t xml:space="preserve">Each </w:t>
      </w:r>
      <w:r w:rsidR="00E337C6">
        <w:t>REPORT</w:t>
      </w:r>
      <w:r w:rsidR="00D5360B">
        <w:t xml:space="preserve"> ASSIGNMENT</w:t>
      </w:r>
      <w:r w:rsidR="00C97E04">
        <w:t xml:space="preserve"> will be worth 100 points</w:t>
      </w:r>
      <w:r w:rsidR="00175001">
        <w:t xml:space="preserve"> to be </w:t>
      </w:r>
      <w:r w:rsidR="00C97E04">
        <w:t>graded by the instructor</w:t>
      </w:r>
      <w:r w:rsidR="00E337C6">
        <w:t xml:space="preserve">.  Grading will be </w:t>
      </w:r>
      <w:r w:rsidR="00C97E04">
        <w:t xml:space="preserve">assigned using the following benchmarks:  100 = excellent, 90 = good, 80 = adequate.  </w:t>
      </w:r>
      <w:r w:rsidR="00E337C6" w:rsidRPr="002C043D">
        <w:t xml:space="preserve">There will be a total </w:t>
      </w:r>
      <w:r w:rsidR="00E337C6" w:rsidRPr="005E7C29">
        <w:t xml:space="preserve">of </w:t>
      </w:r>
      <w:r w:rsidR="0082776A" w:rsidRPr="005E7C29">
        <w:rPr>
          <w:b/>
        </w:rPr>
        <w:t>FIVE</w:t>
      </w:r>
      <w:r w:rsidR="002C043D" w:rsidRPr="005E7C29">
        <w:rPr>
          <w:b/>
        </w:rPr>
        <w:t xml:space="preserve"> (</w:t>
      </w:r>
      <w:r w:rsidR="0082776A" w:rsidRPr="005E7C29">
        <w:rPr>
          <w:b/>
        </w:rPr>
        <w:t>5</w:t>
      </w:r>
      <w:r w:rsidR="002C043D" w:rsidRPr="005E7C29">
        <w:rPr>
          <w:b/>
        </w:rPr>
        <w:t>)</w:t>
      </w:r>
      <w:r w:rsidR="008D1B0F" w:rsidRPr="005E7C29">
        <w:rPr>
          <w:b/>
        </w:rPr>
        <w:t xml:space="preserve"> </w:t>
      </w:r>
      <w:r w:rsidR="00E337C6" w:rsidRPr="005E7C29">
        <w:rPr>
          <w:b/>
        </w:rPr>
        <w:t>REPORT</w:t>
      </w:r>
      <w:r w:rsidR="008D1B0F" w:rsidRPr="005E7C29">
        <w:rPr>
          <w:b/>
        </w:rPr>
        <w:t xml:space="preserve"> A</w:t>
      </w:r>
      <w:r w:rsidR="00D5360B" w:rsidRPr="005E7C29">
        <w:rPr>
          <w:b/>
        </w:rPr>
        <w:t>SSIGNMENTS</w:t>
      </w:r>
      <w:r w:rsidR="00E337C6" w:rsidRPr="005E7C29">
        <w:t xml:space="preserve"> due over the cou</w:t>
      </w:r>
      <w:r w:rsidR="00E337C6" w:rsidRPr="002C043D">
        <w:t>rse.</w:t>
      </w:r>
      <w:r w:rsidR="002F34A5">
        <w:t xml:space="preserve">  </w:t>
      </w:r>
      <w:r w:rsidR="00E337C6">
        <w:t xml:space="preserve"> </w:t>
      </w:r>
    </w:p>
    <w:p w14:paraId="205CA037" w14:textId="77777777" w:rsidR="0002797F" w:rsidRDefault="0002797F" w:rsidP="00C97E04"/>
    <w:p w14:paraId="1C7B2910" w14:textId="77777777" w:rsidR="00C97E04" w:rsidRPr="008D1B0F" w:rsidRDefault="0002797F" w:rsidP="00C97E04">
      <w:r>
        <w:t>Late REPORT ASSI</w:t>
      </w:r>
      <w:r w:rsidR="00343AD4">
        <w:t>G</w:t>
      </w:r>
      <w:r>
        <w:t>NMENTS will be penalized 10 points for each day the assignment is late.</w:t>
      </w:r>
      <w:r w:rsidR="00E337C6">
        <w:t xml:space="preserve"> </w:t>
      </w:r>
      <w:r w:rsidR="008E44BC">
        <w:t xml:space="preserve"> </w:t>
      </w:r>
      <w:r w:rsidR="004C74A2">
        <w:t>REPORT ASSIGNMENTS</w:t>
      </w:r>
      <w:r w:rsidR="008E44BC" w:rsidRPr="00936C83">
        <w:t xml:space="preserve"> turned in after class will be marked late. </w:t>
      </w:r>
      <w:r w:rsidR="00936C83">
        <w:t>P</w:t>
      </w:r>
      <w:r w:rsidR="008E44BC" w:rsidRPr="00936C83">
        <w:t xml:space="preserve">repare your </w:t>
      </w:r>
      <w:r w:rsidR="004C74A2">
        <w:t>assignment</w:t>
      </w:r>
      <w:r w:rsidR="008E44BC" w:rsidRPr="00936C83">
        <w:t xml:space="preserve"> well before it is due to ensure </w:t>
      </w:r>
      <w:r w:rsidR="00936C83">
        <w:t>potential problems (e.g., c</w:t>
      </w:r>
      <w:r w:rsidR="008E44BC" w:rsidRPr="00936C83">
        <w:t>omputer</w:t>
      </w:r>
      <w:r w:rsidR="00936C83">
        <w:t xml:space="preserve">, </w:t>
      </w:r>
      <w:r w:rsidR="008E44BC" w:rsidRPr="00936C83">
        <w:t>internet</w:t>
      </w:r>
      <w:r w:rsidR="00936C83">
        <w:t xml:space="preserve">, </w:t>
      </w:r>
      <w:r w:rsidR="008E44BC" w:rsidRPr="00936C83">
        <w:t>printer</w:t>
      </w:r>
      <w:r w:rsidR="00936C83">
        <w:t xml:space="preserve">, </w:t>
      </w:r>
      <w:r w:rsidR="008E44BC" w:rsidRPr="00936C83">
        <w:t>family</w:t>
      </w:r>
      <w:r w:rsidR="00936C83">
        <w:t xml:space="preserve">, </w:t>
      </w:r>
      <w:r w:rsidR="008E44BC" w:rsidRPr="00936C83">
        <w:t>health problems,</w:t>
      </w:r>
      <w:r w:rsidR="00936C83">
        <w:t xml:space="preserve"> etc.) </w:t>
      </w:r>
      <w:r w:rsidR="008E44BC" w:rsidRPr="00936C83">
        <w:t xml:space="preserve">do not interfere with your ability to </w:t>
      </w:r>
      <w:r w:rsidR="00163B59">
        <w:t xml:space="preserve">submit your assignment on time.  </w:t>
      </w:r>
      <w:r w:rsidR="008E44BC" w:rsidRPr="00936C83">
        <w:t xml:space="preserve">  </w:t>
      </w:r>
    </w:p>
    <w:p w14:paraId="3BE2FE70" w14:textId="77777777" w:rsidR="00C97E04" w:rsidRDefault="00C97E04" w:rsidP="00C97E04">
      <w:pPr>
        <w:rPr>
          <w:szCs w:val="22"/>
        </w:rPr>
      </w:pPr>
    </w:p>
    <w:p w14:paraId="0E47EE4D" w14:textId="77777777" w:rsidR="008E5BA4" w:rsidRDefault="00C97E04" w:rsidP="00C97E04">
      <w:pPr>
        <w:rPr>
          <w:bCs/>
          <w:szCs w:val="22"/>
        </w:rPr>
      </w:pPr>
      <w:r w:rsidRPr="004C74A2">
        <w:rPr>
          <w:b/>
          <w:bCs/>
          <w:szCs w:val="22"/>
          <w:u w:val="single"/>
        </w:rPr>
        <w:t>Individual</w:t>
      </w:r>
      <w:r w:rsidR="008D1B0F" w:rsidRPr="004C74A2">
        <w:rPr>
          <w:b/>
          <w:bCs/>
          <w:szCs w:val="22"/>
          <w:u w:val="single"/>
        </w:rPr>
        <w:t xml:space="preserve"> Research</w:t>
      </w:r>
      <w:r w:rsidRPr="004C74A2">
        <w:rPr>
          <w:b/>
          <w:bCs/>
          <w:szCs w:val="22"/>
          <w:u w:val="single"/>
        </w:rPr>
        <w:t xml:space="preserve"> </w:t>
      </w:r>
      <w:r w:rsidR="00062EC7" w:rsidRPr="004C74A2">
        <w:rPr>
          <w:b/>
          <w:bCs/>
          <w:szCs w:val="22"/>
          <w:u w:val="single"/>
        </w:rPr>
        <w:t>Project</w:t>
      </w:r>
      <w:r w:rsidR="00E337C6" w:rsidRPr="004C74A2">
        <w:rPr>
          <w:b/>
          <w:bCs/>
          <w:szCs w:val="22"/>
          <w:u w:val="single"/>
        </w:rPr>
        <w:t xml:space="preserve"> </w:t>
      </w:r>
      <w:r w:rsidR="00E337C6" w:rsidRPr="004C74A2">
        <w:rPr>
          <w:bCs/>
          <w:szCs w:val="22"/>
          <w:u w:val="single"/>
        </w:rPr>
        <w:t xml:space="preserve">and </w:t>
      </w:r>
      <w:r w:rsidR="00E337C6" w:rsidRPr="004C74A2">
        <w:rPr>
          <w:b/>
          <w:bCs/>
          <w:szCs w:val="22"/>
          <w:u w:val="single"/>
        </w:rPr>
        <w:t>In-class Presentation</w:t>
      </w:r>
      <w:r>
        <w:rPr>
          <w:b/>
          <w:bCs/>
          <w:szCs w:val="22"/>
        </w:rPr>
        <w:t xml:space="preserve">. </w:t>
      </w:r>
      <w:r>
        <w:rPr>
          <w:bCs/>
          <w:szCs w:val="22"/>
        </w:rPr>
        <w:t xml:space="preserve">While </w:t>
      </w:r>
      <w:r w:rsidR="00E337C6">
        <w:rPr>
          <w:bCs/>
          <w:szCs w:val="22"/>
        </w:rPr>
        <w:t xml:space="preserve">the in-class </w:t>
      </w:r>
      <w:r>
        <w:rPr>
          <w:bCs/>
          <w:szCs w:val="22"/>
        </w:rPr>
        <w:t xml:space="preserve">lab and </w:t>
      </w:r>
      <w:r w:rsidR="00E337C6">
        <w:rPr>
          <w:bCs/>
          <w:szCs w:val="22"/>
        </w:rPr>
        <w:t xml:space="preserve">Report </w:t>
      </w:r>
      <w:r w:rsidR="009452EE">
        <w:rPr>
          <w:bCs/>
          <w:szCs w:val="22"/>
        </w:rPr>
        <w:t>A</w:t>
      </w:r>
      <w:r w:rsidR="00E337C6">
        <w:rPr>
          <w:bCs/>
          <w:szCs w:val="22"/>
        </w:rPr>
        <w:t>ss</w:t>
      </w:r>
      <w:r>
        <w:rPr>
          <w:bCs/>
          <w:szCs w:val="22"/>
        </w:rPr>
        <w:t xml:space="preserve">ignments will focus on statistical analysis and </w:t>
      </w:r>
      <w:r w:rsidR="00E337C6">
        <w:rPr>
          <w:bCs/>
          <w:szCs w:val="22"/>
        </w:rPr>
        <w:t xml:space="preserve">writing </w:t>
      </w:r>
      <w:r w:rsidR="009452EE">
        <w:rPr>
          <w:bCs/>
          <w:szCs w:val="22"/>
        </w:rPr>
        <w:t>of</w:t>
      </w:r>
      <w:r w:rsidR="00E337C6">
        <w:rPr>
          <w:bCs/>
          <w:szCs w:val="22"/>
        </w:rPr>
        <w:t xml:space="preserve"> the findings, </w:t>
      </w:r>
      <w:r>
        <w:rPr>
          <w:bCs/>
          <w:szCs w:val="22"/>
        </w:rPr>
        <w:t xml:space="preserve">remember research is a more comprehensive endeavor.  Skills learned in the previous methods course (EDUC 700) will be applied to produce a more complete research document. </w:t>
      </w:r>
      <w:r w:rsidR="008D1B0F" w:rsidRPr="00DF0BC5">
        <w:rPr>
          <w:bCs/>
          <w:szCs w:val="22"/>
        </w:rPr>
        <w:t>S</w:t>
      </w:r>
      <w:r w:rsidRPr="00DF0BC5">
        <w:rPr>
          <w:bCs/>
          <w:szCs w:val="22"/>
        </w:rPr>
        <w:t xml:space="preserve">tudents will develop a working hypothesis </w:t>
      </w:r>
      <w:r w:rsidR="008D1B0F" w:rsidRPr="00DF0BC5">
        <w:rPr>
          <w:bCs/>
          <w:szCs w:val="22"/>
        </w:rPr>
        <w:t>to</w:t>
      </w:r>
      <w:r w:rsidRPr="00DF0BC5">
        <w:rPr>
          <w:bCs/>
          <w:szCs w:val="22"/>
        </w:rPr>
        <w:t xml:space="preserve"> be tested using the variables within their selected data set.</w:t>
      </w:r>
      <w:r w:rsidRPr="00626C6C">
        <w:rPr>
          <w:bCs/>
          <w:szCs w:val="22"/>
        </w:rPr>
        <w:t xml:space="preserve"> </w:t>
      </w:r>
      <w:r>
        <w:rPr>
          <w:bCs/>
          <w:szCs w:val="22"/>
        </w:rPr>
        <w:t xml:space="preserve">A journal article-length </w:t>
      </w:r>
      <w:r w:rsidR="008D1B0F">
        <w:rPr>
          <w:bCs/>
          <w:szCs w:val="22"/>
        </w:rPr>
        <w:t xml:space="preserve">RESEARCH </w:t>
      </w:r>
      <w:r w:rsidR="00062EC7">
        <w:rPr>
          <w:bCs/>
          <w:szCs w:val="22"/>
        </w:rPr>
        <w:t>PROJECT</w:t>
      </w:r>
      <w:r>
        <w:rPr>
          <w:bCs/>
          <w:szCs w:val="22"/>
        </w:rPr>
        <w:t xml:space="preserve"> will be produced, starting with a literature-based justification of the hypothesis, a brief description of the methodology, the results, and the final discussion. </w:t>
      </w:r>
      <w:r w:rsidRPr="00D248BB">
        <w:rPr>
          <w:bCs/>
          <w:szCs w:val="22"/>
        </w:rPr>
        <w:t>The statistical analysis should b</w:t>
      </w:r>
      <w:r w:rsidRPr="005E7C29">
        <w:rPr>
          <w:bCs/>
          <w:szCs w:val="22"/>
        </w:rPr>
        <w:t xml:space="preserve">e </w:t>
      </w:r>
      <w:r w:rsidR="00410864" w:rsidRPr="005E7C29">
        <w:rPr>
          <w:bCs/>
          <w:szCs w:val="22"/>
        </w:rPr>
        <w:t>M</w:t>
      </w:r>
      <w:r w:rsidRPr="005E7C29">
        <w:rPr>
          <w:bCs/>
          <w:szCs w:val="22"/>
        </w:rPr>
        <w:t xml:space="preserve">ultiple </w:t>
      </w:r>
      <w:r w:rsidR="00410864" w:rsidRPr="005E7C29">
        <w:rPr>
          <w:bCs/>
          <w:szCs w:val="22"/>
        </w:rPr>
        <w:t>R</w:t>
      </w:r>
      <w:r w:rsidRPr="005E7C29">
        <w:rPr>
          <w:bCs/>
          <w:szCs w:val="22"/>
        </w:rPr>
        <w:t>egression</w:t>
      </w:r>
      <w:r w:rsidR="00410864" w:rsidRPr="005E7C29">
        <w:rPr>
          <w:bCs/>
          <w:szCs w:val="22"/>
        </w:rPr>
        <w:t>, ANCO</w:t>
      </w:r>
      <w:r w:rsidR="00410864" w:rsidRPr="00D248BB">
        <w:rPr>
          <w:bCs/>
          <w:szCs w:val="22"/>
        </w:rPr>
        <w:t>VA,</w:t>
      </w:r>
      <w:r w:rsidRPr="00D248BB">
        <w:rPr>
          <w:bCs/>
          <w:szCs w:val="22"/>
        </w:rPr>
        <w:t xml:space="preserve"> or factorial ANOVA.</w:t>
      </w:r>
      <w:r>
        <w:rPr>
          <w:bCs/>
          <w:szCs w:val="22"/>
        </w:rPr>
        <w:t xml:space="preserve"> Lab time will be made available and the instructor </w:t>
      </w:r>
      <w:r w:rsidR="00410864">
        <w:rPr>
          <w:bCs/>
          <w:szCs w:val="22"/>
        </w:rPr>
        <w:t xml:space="preserve">and graduate assistant </w:t>
      </w:r>
      <w:r>
        <w:rPr>
          <w:bCs/>
          <w:szCs w:val="22"/>
        </w:rPr>
        <w:t>will provide support during these times.</w:t>
      </w:r>
      <w:r w:rsidR="003F6869">
        <w:rPr>
          <w:bCs/>
          <w:szCs w:val="22"/>
        </w:rPr>
        <w:t xml:space="preserve"> The RESEARCH PROJECT is NOT to be a replication of any of the Research Assignments; that is, the RESEARCH PROJECT must be new and unique. </w:t>
      </w:r>
      <w:r w:rsidR="00131A70">
        <w:rPr>
          <w:bCs/>
          <w:szCs w:val="22"/>
        </w:rPr>
        <w:t xml:space="preserve">The RESEARCH </w:t>
      </w:r>
      <w:r w:rsidR="00062EC7">
        <w:rPr>
          <w:bCs/>
          <w:szCs w:val="22"/>
        </w:rPr>
        <w:t>PROJECT</w:t>
      </w:r>
      <w:r w:rsidR="00131A70">
        <w:rPr>
          <w:bCs/>
          <w:szCs w:val="22"/>
        </w:rPr>
        <w:t xml:space="preserve"> will be </w:t>
      </w:r>
      <w:r w:rsidR="00131A70" w:rsidRPr="00131A70">
        <w:rPr>
          <w:bCs/>
          <w:szCs w:val="22"/>
          <w:u w:val="single"/>
        </w:rPr>
        <w:t>due at the beginning of the last course session</w:t>
      </w:r>
      <w:r w:rsidR="00131A70">
        <w:rPr>
          <w:bCs/>
          <w:szCs w:val="22"/>
        </w:rPr>
        <w:t xml:space="preserve">.  The RESEARCH </w:t>
      </w:r>
      <w:r w:rsidR="00062EC7">
        <w:rPr>
          <w:bCs/>
          <w:szCs w:val="22"/>
        </w:rPr>
        <w:t>PROJECT</w:t>
      </w:r>
      <w:r w:rsidR="00131A70">
        <w:rPr>
          <w:bCs/>
          <w:szCs w:val="22"/>
        </w:rPr>
        <w:t xml:space="preserve"> </w:t>
      </w:r>
      <w:r w:rsidR="001125D3">
        <w:rPr>
          <w:bCs/>
          <w:szCs w:val="22"/>
        </w:rPr>
        <w:t>will</w:t>
      </w:r>
      <w:r w:rsidR="00131A70">
        <w:rPr>
          <w:bCs/>
          <w:szCs w:val="22"/>
        </w:rPr>
        <w:t xml:space="preserve"> be submitted electronically (via Black Board) as an attachment in </w:t>
      </w:r>
      <w:r w:rsidR="00131A70" w:rsidRPr="00131A70">
        <w:rPr>
          <w:bCs/>
          <w:szCs w:val="22"/>
          <w:u w:val="single"/>
        </w:rPr>
        <w:t>.doc</w:t>
      </w:r>
      <w:r w:rsidR="00B63EF6">
        <w:rPr>
          <w:bCs/>
          <w:szCs w:val="22"/>
        </w:rPr>
        <w:t xml:space="preserve"> </w:t>
      </w:r>
      <w:r w:rsidR="00131A70">
        <w:rPr>
          <w:bCs/>
          <w:szCs w:val="22"/>
        </w:rPr>
        <w:t>extension format.</w:t>
      </w:r>
      <w:r w:rsidR="000343AC">
        <w:rPr>
          <w:bCs/>
          <w:szCs w:val="22"/>
        </w:rPr>
        <w:t xml:space="preserve"> </w:t>
      </w:r>
      <w:r w:rsidR="000343AC">
        <w:t xml:space="preserve">File names should include last name, first initial, and assignment name (example: </w:t>
      </w:r>
      <w:r w:rsidR="005A66E5">
        <w:t>LastB</w:t>
      </w:r>
      <w:r w:rsidR="000343AC">
        <w:t xml:space="preserve">FinalResearchProject). Blackboard will NOT download file names which contain special characters (that is use alphanumerical characters only). </w:t>
      </w:r>
      <w:r w:rsidR="00B671E5">
        <w:rPr>
          <w:bCs/>
          <w:szCs w:val="22"/>
        </w:rPr>
        <w:t xml:space="preserve">During the last course session, students will </w:t>
      </w:r>
      <w:r w:rsidR="00B671E5" w:rsidRPr="00ED2675">
        <w:rPr>
          <w:bCs/>
          <w:szCs w:val="22"/>
          <w:u w:val="single"/>
        </w:rPr>
        <w:t>present</w:t>
      </w:r>
      <w:r w:rsidR="00B671E5">
        <w:rPr>
          <w:bCs/>
          <w:szCs w:val="22"/>
        </w:rPr>
        <w:t xml:space="preserve"> their Research Report to the class. Students will prepare a 10 minute presentation to present their Research Report wi</w:t>
      </w:r>
      <w:r w:rsidR="003D4AD2">
        <w:rPr>
          <w:bCs/>
          <w:szCs w:val="22"/>
        </w:rPr>
        <w:t>th an additional 5 minutes for</w:t>
      </w:r>
      <w:r w:rsidR="00B671E5">
        <w:rPr>
          <w:bCs/>
          <w:szCs w:val="22"/>
        </w:rPr>
        <w:t xml:space="preserve"> Questions &amp; Answers (</w:t>
      </w:r>
      <w:r w:rsidR="00B671E5" w:rsidRPr="00B671E5">
        <w:rPr>
          <w:bCs/>
          <w:szCs w:val="22"/>
          <w:u w:val="single"/>
        </w:rPr>
        <w:t xml:space="preserve">total 15 </w:t>
      </w:r>
      <w:r w:rsidR="00B671E5" w:rsidRPr="00B671E5">
        <w:rPr>
          <w:bCs/>
          <w:szCs w:val="22"/>
          <w:u w:val="single"/>
        </w:rPr>
        <w:lastRenderedPageBreak/>
        <w:t>minutes</w:t>
      </w:r>
      <w:r w:rsidR="00B671E5">
        <w:rPr>
          <w:bCs/>
          <w:szCs w:val="22"/>
        </w:rPr>
        <w:t>). Presentations may be in Poster Format, PowerPoint or another media consistent with presenting research findings at a professional conference.</w:t>
      </w:r>
      <w:r w:rsidR="00564545">
        <w:rPr>
          <w:bCs/>
          <w:szCs w:val="22"/>
        </w:rPr>
        <w:t xml:space="preserve"> </w:t>
      </w:r>
      <w:r w:rsidR="00564545">
        <w:t>The RESEARCH PROJECT and the RESEARCH PROJECT PRESENTATION will each be worth 100 points to be graded by the instructor.  Grading will be assigned using the following benchmarks:  100 = excellent, 90 = good, 80 = adequate.</w:t>
      </w:r>
    </w:p>
    <w:p w14:paraId="788DAAC1" w14:textId="77777777" w:rsidR="008E5BA4" w:rsidRDefault="008E5BA4" w:rsidP="00C97E04">
      <w:pPr>
        <w:rPr>
          <w:bCs/>
          <w:szCs w:val="22"/>
        </w:rPr>
      </w:pPr>
    </w:p>
    <w:p w14:paraId="6DDCA373" w14:textId="77777777" w:rsidR="00C97E04" w:rsidRDefault="008E5BA4" w:rsidP="00C97E04">
      <w:pPr>
        <w:rPr>
          <w:bCs/>
          <w:szCs w:val="22"/>
        </w:rPr>
      </w:pPr>
      <w:r>
        <w:t>Late RESEARCH PROJECTS will be penalized 10 points for each day the assignment is late.</w:t>
      </w:r>
      <w:r w:rsidR="000C335B">
        <w:rPr>
          <w:bCs/>
          <w:szCs w:val="22"/>
        </w:rPr>
        <w:t xml:space="preserve"> </w:t>
      </w:r>
    </w:p>
    <w:p w14:paraId="44775E00" w14:textId="77777777" w:rsidR="005100A0" w:rsidRDefault="005100A0" w:rsidP="00C97E04">
      <w:pPr>
        <w:rPr>
          <w:szCs w:val="22"/>
        </w:rPr>
      </w:pPr>
    </w:p>
    <w:p w14:paraId="325DFD25" w14:textId="77777777" w:rsidR="005A72E5" w:rsidRPr="005A72E5" w:rsidRDefault="005A72E5" w:rsidP="005A72E5">
      <w:pPr>
        <w:widowControl w:val="0"/>
        <w:autoSpaceDE w:val="0"/>
        <w:autoSpaceDN w:val="0"/>
        <w:adjustRightInd w:val="0"/>
        <w:rPr>
          <w:b/>
        </w:rPr>
      </w:pPr>
      <w:r w:rsidRPr="005A72E5">
        <w:rPr>
          <w:b/>
          <w:u w:val="single"/>
        </w:rPr>
        <w:t>Class Attendance &amp; Participation</w:t>
      </w:r>
    </w:p>
    <w:p w14:paraId="5AC5316F" w14:textId="77777777" w:rsidR="005A72E5" w:rsidRDefault="005A72E5" w:rsidP="005A72E5">
      <w:pPr>
        <w:widowControl w:val="0"/>
        <w:autoSpaceDE w:val="0"/>
        <w:autoSpaceDN w:val="0"/>
        <w:adjustRightInd w:val="0"/>
      </w:pPr>
      <w:r w:rsidRPr="001F4DCD">
        <w:t>Students should take class</w:t>
      </w:r>
      <w:r>
        <w:t xml:space="preserve"> attendance &amp;</w:t>
      </w:r>
      <w:r w:rsidRPr="001F4DCD">
        <w:t xml:space="preserve"> participation seriously, </w:t>
      </w:r>
      <w:r>
        <w:t>as</w:t>
      </w:r>
      <w:r w:rsidRPr="001F4DCD">
        <w:t xml:space="preserve"> i</w:t>
      </w:r>
      <w:r>
        <w:t xml:space="preserve">t accounts for 5% of the final </w:t>
      </w:r>
      <w:r w:rsidRPr="001F4DCD">
        <w:t>course grade.</w:t>
      </w:r>
      <w:r>
        <w:t xml:space="preserve"> Full credit for attendance will be given for students who attend each class session</w:t>
      </w:r>
      <w:r w:rsidR="00A93706">
        <w:t>, are on time</w:t>
      </w:r>
      <w:r>
        <w:t xml:space="preserve"> and remain for the whole class. If you need to miss a class session or need to leave a class session early, please inform the instructor prior to the absence.</w:t>
      </w:r>
      <w:r w:rsidR="00A93706">
        <w:t xml:space="preserve"> If you miss a class session, please make arrangements to get notes from a classmate.</w:t>
      </w:r>
    </w:p>
    <w:p w14:paraId="5A06439E" w14:textId="77777777" w:rsidR="005A72E5" w:rsidRDefault="005A72E5" w:rsidP="005A72E5">
      <w:pPr>
        <w:widowControl w:val="0"/>
        <w:autoSpaceDE w:val="0"/>
        <w:autoSpaceDN w:val="0"/>
        <w:adjustRightInd w:val="0"/>
      </w:pPr>
    </w:p>
    <w:p w14:paraId="3D5CEB80" w14:textId="77777777" w:rsidR="005A72E5" w:rsidRDefault="005A72E5" w:rsidP="005A72E5">
      <w:pPr>
        <w:widowControl w:val="0"/>
        <w:autoSpaceDE w:val="0"/>
        <w:autoSpaceDN w:val="0"/>
        <w:adjustRightInd w:val="0"/>
      </w:pPr>
      <w:r w:rsidRPr="001F4DCD">
        <w:t>Class participation grades will be assigned for qu</w:t>
      </w:r>
      <w:r>
        <w:t xml:space="preserve">ality of participation in class discussions including </w:t>
      </w:r>
      <w:r w:rsidRPr="001F4DCD">
        <w:t>contribution to the flow of sch</w:t>
      </w:r>
      <w:r>
        <w:t xml:space="preserve">olarly, graduate-level inquiry and not based on </w:t>
      </w:r>
      <w:r w:rsidRPr="001F4DCD">
        <w:t>quantity. Students who excel in class participation stay abreast of the</w:t>
      </w:r>
      <w:r>
        <w:t xml:space="preserve"> readings, engage </w:t>
      </w:r>
      <w:r w:rsidRPr="001F4DCD">
        <w:t>in content</w:t>
      </w:r>
      <w:r>
        <w:t>-</w:t>
      </w:r>
      <w:r w:rsidRPr="001F4DCD">
        <w:t xml:space="preserve">oriented dialogue, </w:t>
      </w:r>
      <w:r>
        <w:t xml:space="preserve">come to class prepared to participate, and turn assignments in on time. Given the nature of the class and the assignments, expect to spend at least 8 to 12 hours a week outside of the class working on the materials. </w:t>
      </w:r>
    </w:p>
    <w:p w14:paraId="30C364F1" w14:textId="77777777" w:rsidR="001F655B" w:rsidRDefault="001F655B" w:rsidP="005A72E5">
      <w:pPr>
        <w:widowControl w:val="0"/>
        <w:autoSpaceDE w:val="0"/>
        <w:autoSpaceDN w:val="0"/>
        <w:adjustRightInd w:val="0"/>
      </w:pPr>
    </w:p>
    <w:p w14:paraId="53044A6A" w14:textId="77777777" w:rsidR="005A72E5" w:rsidRDefault="001F655B" w:rsidP="00014EE4">
      <w:pPr>
        <w:widowControl w:val="0"/>
        <w:autoSpaceDE w:val="0"/>
        <w:autoSpaceDN w:val="0"/>
        <w:adjustRightInd w:val="0"/>
        <w:rPr>
          <w:szCs w:val="22"/>
        </w:rPr>
      </w:pPr>
      <w:r>
        <w:t xml:space="preserve">In consideration of others, all cell phones, pagers, </w:t>
      </w:r>
      <w:r w:rsidR="00307675">
        <w:t xml:space="preserve">electronic devices, </w:t>
      </w:r>
      <w:r>
        <w:t>etc., should be turned off or put on mute/vibrate. Use of cell phones, pagers, etc., is not permitted during class session.</w:t>
      </w:r>
      <w:r w:rsidR="00D36559">
        <w:t xml:space="preserve"> Although we are in a computer lab, s</w:t>
      </w:r>
      <w:r w:rsidR="00014EE4">
        <w:t xml:space="preserve">tudents should be attentive to the class lecture, discussion and demonstrations and not spend time accessing the internet, checking email, etc., unless it is required for the class. Inappropriate use of electronic devices, the internet, etc., will result in a reduction in the grade assigned for Class Attendance and Participation. </w:t>
      </w:r>
    </w:p>
    <w:p w14:paraId="66A7AEAE" w14:textId="77777777" w:rsidR="005A72E5" w:rsidRDefault="005A72E5" w:rsidP="00C97E04">
      <w:pPr>
        <w:rPr>
          <w:szCs w:val="22"/>
        </w:rPr>
      </w:pPr>
    </w:p>
    <w:p w14:paraId="49E531D0" w14:textId="77777777" w:rsidR="005A72E5" w:rsidRDefault="00C97E04" w:rsidP="00C97E04">
      <w:pPr>
        <w:rPr>
          <w:szCs w:val="22"/>
        </w:rPr>
      </w:pPr>
      <w:r w:rsidRPr="00245D70">
        <w:rPr>
          <w:szCs w:val="22"/>
        </w:rPr>
        <w:t>There will be</w:t>
      </w:r>
      <w:r w:rsidRPr="00245D70">
        <w:rPr>
          <w:b/>
          <w:szCs w:val="22"/>
        </w:rPr>
        <w:t xml:space="preserve"> </w:t>
      </w:r>
      <w:r w:rsidR="0029102A" w:rsidRPr="00245D70">
        <w:rPr>
          <w:b/>
          <w:szCs w:val="22"/>
        </w:rPr>
        <w:t>two</w:t>
      </w:r>
      <w:r w:rsidRPr="00245D70">
        <w:rPr>
          <w:b/>
          <w:bCs/>
          <w:szCs w:val="22"/>
        </w:rPr>
        <w:t xml:space="preserve"> in-class </w:t>
      </w:r>
      <w:r w:rsidR="005A72E5" w:rsidRPr="00245D70">
        <w:rPr>
          <w:b/>
          <w:bCs/>
          <w:szCs w:val="22"/>
        </w:rPr>
        <w:t xml:space="preserve">midterm </w:t>
      </w:r>
      <w:r w:rsidRPr="00245D70">
        <w:rPr>
          <w:b/>
          <w:bCs/>
          <w:szCs w:val="22"/>
        </w:rPr>
        <w:t>exam</w:t>
      </w:r>
      <w:r w:rsidR="0029102A" w:rsidRPr="00245D70">
        <w:rPr>
          <w:b/>
          <w:bCs/>
          <w:szCs w:val="22"/>
        </w:rPr>
        <w:t>s</w:t>
      </w:r>
      <w:r w:rsidR="00D36559" w:rsidRPr="00245D70">
        <w:rPr>
          <w:szCs w:val="22"/>
        </w:rPr>
        <w:t xml:space="preserve">, which will be </w:t>
      </w:r>
      <w:r w:rsidR="0029102A" w:rsidRPr="00245D70">
        <w:rPr>
          <w:szCs w:val="22"/>
        </w:rPr>
        <w:t>120</w:t>
      </w:r>
      <w:r w:rsidR="00D36559" w:rsidRPr="00245D70">
        <w:rPr>
          <w:szCs w:val="22"/>
        </w:rPr>
        <w:t xml:space="preserve"> minutes in duration and cover all course material up to the date of the exam.</w:t>
      </w:r>
    </w:p>
    <w:p w14:paraId="78B4C1EA" w14:textId="77777777" w:rsidR="005A72E5" w:rsidRDefault="005A72E5" w:rsidP="00C97E04">
      <w:pPr>
        <w:rPr>
          <w:szCs w:val="22"/>
        </w:rPr>
      </w:pPr>
    </w:p>
    <w:p w14:paraId="4980278B" w14:textId="77777777" w:rsidR="002F724F" w:rsidRDefault="002F724F" w:rsidP="00C97E04">
      <w:pPr>
        <w:rPr>
          <w:bCs/>
          <w:szCs w:val="22"/>
        </w:rPr>
      </w:pPr>
    </w:p>
    <w:p w14:paraId="5479CAF3" w14:textId="77777777" w:rsidR="002F724F" w:rsidRDefault="002F724F" w:rsidP="00C97E04">
      <w:pPr>
        <w:rPr>
          <w:bCs/>
          <w:szCs w:val="22"/>
        </w:rPr>
      </w:pPr>
    </w:p>
    <w:p w14:paraId="5F6BA2BE" w14:textId="77777777" w:rsidR="002F724F" w:rsidRDefault="002F724F" w:rsidP="00C97E04">
      <w:pPr>
        <w:rPr>
          <w:bCs/>
          <w:szCs w:val="22"/>
        </w:rPr>
      </w:pPr>
    </w:p>
    <w:p w14:paraId="3F4F4464" w14:textId="77777777" w:rsidR="002F724F" w:rsidRDefault="002F724F" w:rsidP="00C97E04">
      <w:pPr>
        <w:rPr>
          <w:bCs/>
          <w:szCs w:val="22"/>
        </w:rPr>
      </w:pPr>
    </w:p>
    <w:p w14:paraId="5EFF8359" w14:textId="77777777" w:rsidR="002F724F" w:rsidRDefault="002F724F" w:rsidP="00C97E04">
      <w:pPr>
        <w:rPr>
          <w:bCs/>
          <w:szCs w:val="22"/>
        </w:rPr>
      </w:pPr>
    </w:p>
    <w:p w14:paraId="0B5ED111" w14:textId="77777777" w:rsidR="0096340C" w:rsidRPr="00245D70" w:rsidRDefault="00EA0445" w:rsidP="00C97E04">
      <w:pPr>
        <w:rPr>
          <w:bCs/>
          <w:szCs w:val="22"/>
        </w:rPr>
      </w:pPr>
      <w:r w:rsidRPr="00245D70">
        <w:rPr>
          <w:bCs/>
          <w:szCs w:val="22"/>
        </w:rPr>
        <w:t xml:space="preserve">Your final grade will be determined based on the following weightings: </w:t>
      </w:r>
    </w:p>
    <w:tbl>
      <w:tblPr>
        <w:tblW w:w="0" w:type="auto"/>
        <w:tblLook w:val="01E0" w:firstRow="1" w:lastRow="1" w:firstColumn="1" w:lastColumn="1" w:noHBand="0" w:noVBand="0"/>
      </w:tblPr>
      <w:tblGrid>
        <w:gridCol w:w="4068"/>
        <w:gridCol w:w="720"/>
      </w:tblGrid>
      <w:tr w:rsidR="001C247E" w:rsidRPr="00245D70" w14:paraId="073EDA3A" w14:textId="77777777" w:rsidTr="00B60E0E">
        <w:trPr>
          <w:trHeight w:val="135"/>
        </w:trPr>
        <w:tc>
          <w:tcPr>
            <w:tcW w:w="4068" w:type="dxa"/>
          </w:tcPr>
          <w:p w14:paraId="4F872396" w14:textId="77777777" w:rsidR="001C247E" w:rsidRPr="00245D70" w:rsidRDefault="001C247E" w:rsidP="00B60E0E">
            <w:pPr>
              <w:rPr>
                <w:szCs w:val="22"/>
              </w:rPr>
            </w:pPr>
            <w:r w:rsidRPr="00245D70">
              <w:rPr>
                <w:bCs/>
                <w:szCs w:val="22"/>
              </w:rPr>
              <w:t>Labs/Assignments</w:t>
            </w:r>
          </w:p>
        </w:tc>
        <w:tc>
          <w:tcPr>
            <w:tcW w:w="720" w:type="dxa"/>
          </w:tcPr>
          <w:p w14:paraId="0E6D03FE" w14:textId="77777777" w:rsidR="001C247E" w:rsidRPr="00245D70" w:rsidRDefault="001C247E" w:rsidP="009542A5">
            <w:pPr>
              <w:rPr>
                <w:szCs w:val="22"/>
              </w:rPr>
            </w:pPr>
            <w:r w:rsidRPr="00245D70">
              <w:rPr>
                <w:szCs w:val="22"/>
              </w:rPr>
              <w:t>25</w:t>
            </w:r>
          </w:p>
        </w:tc>
      </w:tr>
      <w:tr w:rsidR="001C247E" w:rsidRPr="00245D70" w14:paraId="4A774FEE" w14:textId="77777777" w:rsidTr="00B60E0E">
        <w:trPr>
          <w:trHeight w:val="135"/>
        </w:trPr>
        <w:tc>
          <w:tcPr>
            <w:tcW w:w="4068" w:type="dxa"/>
          </w:tcPr>
          <w:p w14:paraId="1146AA55" w14:textId="77777777" w:rsidR="001C247E" w:rsidRPr="00245D70" w:rsidRDefault="001C247E" w:rsidP="00EA0445">
            <w:pPr>
              <w:rPr>
                <w:bCs/>
                <w:szCs w:val="22"/>
              </w:rPr>
            </w:pPr>
            <w:r w:rsidRPr="00245D70">
              <w:rPr>
                <w:bCs/>
                <w:szCs w:val="22"/>
              </w:rPr>
              <w:t>Research Project</w:t>
            </w:r>
          </w:p>
        </w:tc>
        <w:tc>
          <w:tcPr>
            <w:tcW w:w="720" w:type="dxa"/>
          </w:tcPr>
          <w:p w14:paraId="5F012863" w14:textId="77777777" w:rsidR="001C247E" w:rsidRPr="00245D70" w:rsidRDefault="001C247E" w:rsidP="009542A5">
            <w:pPr>
              <w:rPr>
                <w:bCs/>
                <w:szCs w:val="22"/>
              </w:rPr>
            </w:pPr>
            <w:r w:rsidRPr="00245D70">
              <w:rPr>
                <w:bCs/>
                <w:szCs w:val="22"/>
              </w:rPr>
              <w:t>20</w:t>
            </w:r>
          </w:p>
        </w:tc>
      </w:tr>
      <w:tr w:rsidR="001C247E" w:rsidRPr="00245D70" w14:paraId="3AE123EA" w14:textId="77777777" w:rsidTr="00B60E0E">
        <w:trPr>
          <w:trHeight w:val="135"/>
        </w:trPr>
        <w:tc>
          <w:tcPr>
            <w:tcW w:w="4068" w:type="dxa"/>
          </w:tcPr>
          <w:p w14:paraId="5E4241DD" w14:textId="77777777" w:rsidR="001C247E" w:rsidRPr="00245D70" w:rsidRDefault="001C247E" w:rsidP="00972624">
            <w:pPr>
              <w:rPr>
                <w:szCs w:val="22"/>
              </w:rPr>
            </w:pPr>
            <w:r w:rsidRPr="00245D70">
              <w:rPr>
                <w:szCs w:val="22"/>
              </w:rPr>
              <w:t>In-class Research Presentation</w:t>
            </w:r>
          </w:p>
        </w:tc>
        <w:tc>
          <w:tcPr>
            <w:tcW w:w="720" w:type="dxa"/>
          </w:tcPr>
          <w:p w14:paraId="2EE5A469" w14:textId="77777777" w:rsidR="001C247E" w:rsidRPr="00245D70" w:rsidRDefault="001C247E" w:rsidP="00EA0445">
            <w:pPr>
              <w:rPr>
                <w:szCs w:val="22"/>
              </w:rPr>
            </w:pPr>
            <w:r w:rsidRPr="00245D70">
              <w:rPr>
                <w:szCs w:val="22"/>
              </w:rPr>
              <w:t>20</w:t>
            </w:r>
          </w:p>
        </w:tc>
      </w:tr>
      <w:tr w:rsidR="001C247E" w:rsidRPr="00245D70" w14:paraId="44EE8D19" w14:textId="77777777" w:rsidTr="00B60E0E">
        <w:trPr>
          <w:trHeight w:val="135"/>
        </w:trPr>
        <w:tc>
          <w:tcPr>
            <w:tcW w:w="4068" w:type="dxa"/>
          </w:tcPr>
          <w:p w14:paraId="6A2BA4B1" w14:textId="77777777" w:rsidR="001C247E" w:rsidRPr="00245D70" w:rsidRDefault="001C247E" w:rsidP="00972624">
            <w:pPr>
              <w:rPr>
                <w:szCs w:val="22"/>
              </w:rPr>
            </w:pPr>
            <w:r w:rsidRPr="00245D70">
              <w:rPr>
                <w:szCs w:val="22"/>
              </w:rPr>
              <w:t>Midterm Exam #1</w:t>
            </w:r>
          </w:p>
        </w:tc>
        <w:tc>
          <w:tcPr>
            <w:tcW w:w="720" w:type="dxa"/>
          </w:tcPr>
          <w:p w14:paraId="275A0E97" w14:textId="77777777" w:rsidR="001C247E" w:rsidRPr="00245D70" w:rsidRDefault="001C247E" w:rsidP="00EE620A">
            <w:pPr>
              <w:rPr>
                <w:szCs w:val="22"/>
              </w:rPr>
            </w:pPr>
            <w:r w:rsidRPr="00245D70">
              <w:rPr>
                <w:szCs w:val="22"/>
              </w:rPr>
              <w:t>15</w:t>
            </w:r>
          </w:p>
        </w:tc>
      </w:tr>
      <w:tr w:rsidR="001C247E" w:rsidRPr="00245D70" w14:paraId="0C481559" w14:textId="77777777" w:rsidTr="00B60E0E">
        <w:trPr>
          <w:trHeight w:val="135"/>
        </w:trPr>
        <w:tc>
          <w:tcPr>
            <w:tcW w:w="4068" w:type="dxa"/>
          </w:tcPr>
          <w:p w14:paraId="0EA7D48C" w14:textId="77777777" w:rsidR="001C247E" w:rsidRPr="00245D70" w:rsidRDefault="001C247E" w:rsidP="00972624">
            <w:pPr>
              <w:rPr>
                <w:szCs w:val="22"/>
              </w:rPr>
            </w:pPr>
            <w:r w:rsidRPr="00245D70">
              <w:rPr>
                <w:szCs w:val="22"/>
              </w:rPr>
              <w:t>Midterm Exam # 2</w:t>
            </w:r>
          </w:p>
        </w:tc>
        <w:tc>
          <w:tcPr>
            <w:tcW w:w="720" w:type="dxa"/>
          </w:tcPr>
          <w:p w14:paraId="5791B7E1" w14:textId="77777777" w:rsidR="001C247E" w:rsidRPr="00245D70" w:rsidRDefault="001C247E" w:rsidP="00EA0445">
            <w:pPr>
              <w:rPr>
                <w:szCs w:val="22"/>
              </w:rPr>
            </w:pPr>
            <w:r w:rsidRPr="00245D70">
              <w:rPr>
                <w:szCs w:val="22"/>
              </w:rPr>
              <w:t>15</w:t>
            </w:r>
          </w:p>
        </w:tc>
      </w:tr>
      <w:tr w:rsidR="001C247E" w:rsidRPr="005E5337" w14:paraId="2D45C237" w14:textId="77777777" w:rsidTr="00B60E0E">
        <w:trPr>
          <w:trHeight w:val="135"/>
        </w:trPr>
        <w:tc>
          <w:tcPr>
            <w:tcW w:w="4068" w:type="dxa"/>
          </w:tcPr>
          <w:p w14:paraId="4467AC4E" w14:textId="77777777" w:rsidR="001C247E" w:rsidRPr="00245D70" w:rsidRDefault="001C247E" w:rsidP="00972624">
            <w:pPr>
              <w:rPr>
                <w:bCs/>
                <w:szCs w:val="22"/>
              </w:rPr>
            </w:pPr>
            <w:r w:rsidRPr="00245D70">
              <w:rPr>
                <w:bCs/>
                <w:szCs w:val="22"/>
              </w:rPr>
              <w:lastRenderedPageBreak/>
              <w:t>Attendance &amp; Participation</w:t>
            </w:r>
          </w:p>
        </w:tc>
        <w:tc>
          <w:tcPr>
            <w:tcW w:w="720" w:type="dxa"/>
          </w:tcPr>
          <w:p w14:paraId="584A1649" w14:textId="77777777" w:rsidR="001C247E" w:rsidRPr="00245D70" w:rsidRDefault="001C247E" w:rsidP="00972624">
            <w:pPr>
              <w:rPr>
                <w:bCs/>
                <w:szCs w:val="22"/>
              </w:rPr>
            </w:pPr>
            <w:r w:rsidRPr="00245D70">
              <w:rPr>
                <w:bCs/>
                <w:szCs w:val="22"/>
              </w:rPr>
              <w:t>5</w:t>
            </w:r>
          </w:p>
        </w:tc>
      </w:tr>
    </w:tbl>
    <w:p w14:paraId="68388DB2" w14:textId="77777777" w:rsidR="005D5D8F" w:rsidRDefault="005D5D8F" w:rsidP="00197FB4"/>
    <w:p w14:paraId="5CA0DE13" w14:textId="77777777" w:rsidR="005A66E5" w:rsidRDefault="005A66E5" w:rsidP="00197FB4"/>
    <w:p w14:paraId="227454C6" w14:textId="77777777" w:rsidR="005A66E5" w:rsidRDefault="005A66E5" w:rsidP="00197FB4"/>
    <w:p w14:paraId="63E4E98C" w14:textId="77777777" w:rsidR="005A66E5" w:rsidRDefault="005A66E5" w:rsidP="00197FB4"/>
    <w:p w14:paraId="5FE093D9" w14:textId="77777777" w:rsidR="00E1388A" w:rsidRDefault="00E1388A" w:rsidP="00197FB4">
      <w:r>
        <w:t xml:space="preserve">The grading scale for the </w:t>
      </w:r>
      <w:r w:rsidR="00807AE6">
        <w:t>final grade</w:t>
      </w:r>
      <w:r>
        <w:t xml:space="preserve"> will be:</w:t>
      </w:r>
    </w:p>
    <w:p w14:paraId="4594CC90" w14:textId="77777777" w:rsidR="00E1388A" w:rsidRDefault="00E1388A" w:rsidP="00197FB4"/>
    <w:tbl>
      <w:tblPr>
        <w:tblW w:w="0" w:type="auto"/>
        <w:tblLook w:val="01E0" w:firstRow="1" w:lastRow="1" w:firstColumn="1" w:lastColumn="1" w:noHBand="0" w:noVBand="0"/>
      </w:tblPr>
      <w:tblGrid>
        <w:gridCol w:w="1008"/>
        <w:gridCol w:w="1440"/>
        <w:gridCol w:w="900"/>
        <w:gridCol w:w="1260"/>
        <w:gridCol w:w="1080"/>
        <w:gridCol w:w="900"/>
      </w:tblGrid>
      <w:tr w:rsidR="00824D9A" w14:paraId="5A6774D0" w14:textId="77777777" w:rsidTr="00824D9A">
        <w:tc>
          <w:tcPr>
            <w:tcW w:w="1008" w:type="dxa"/>
          </w:tcPr>
          <w:p w14:paraId="78789D41" w14:textId="77777777" w:rsidR="007F0715" w:rsidRPr="00F90020" w:rsidRDefault="007F0715" w:rsidP="00972624">
            <w:r w:rsidRPr="00F90020">
              <w:t>93+</w:t>
            </w:r>
          </w:p>
        </w:tc>
        <w:tc>
          <w:tcPr>
            <w:tcW w:w="1440" w:type="dxa"/>
          </w:tcPr>
          <w:p w14:paraId="4635CADD" w14:textId="77777777" w:rsidR="007F0715" w:rsidRPr="00F90020" w:rsidRDefault="007F0715" w:rsidP="00972624">
            <w:r w:rsidRPr="00F90020">
              <w:t>A</w:t>
            </w:r>
          </w:p>
        </w:tc>
        <w:tc>
          <w:tcPr>
            <w:tcW w:w="900" w:type="dxa"/>
          </w:tcPr>
          <w:p w14:paraId="18B44AB1" w14:textId="77777777" w:rsidR="007F0715" w:rsidRPr="00F90020" w:rsidRDefault="007F0715" w:rsidP="00972624">
            <w:r w:rsidRPr="00F90020">
              <w:t>80-82</w:t>
            </w:r>
          </w:p>
        </w:tc>
        <w:tc>
          <w:tcPr>
            <w:tcW w:w="1260" w:type="dxa"/>
          </w:tcPr>
          <w:p w14:paraId="57A229F0" w14:textId="77777777" w:rsidR="007F0715" w:rsidRPr="00F90020" w:rsidRDefault="007F0715" w:rsidP="00972624">
            <w:r w:rsidRPr="00F90020">
              <w:t>B-</w:t>
            </w:r>
          </w:p>
        </w:tc>
        <w:tc>
          <w:tcPr>
            <w:tcW w:w="1080" w:type="dxa"/>
          </w:tcPr>
          <w:p w14:paraId="032FBA87" w14:textId="77777777" w:rsidR="007F0715" w:rsidRPr="00F90020" w:rsidRDefault="007F0715" w:rsidP="00972624">
            <w:r w:rsidRPr="00F90020">
              <w:t>6</w:t>
            </w:r>
            <w:r w:rsidR="00BE63BF" w:rsidRPr="00F90020">
              <w:t>6</w:t>
            </w:r>
            <w:r w:rsidRPr="00F90020">
              <w:t>-69</w:t>
            </w:r>
          </w:p>
        </w:tc>
        <w:tc>
          <w:tcPr>
            <w:tcW w:w="900" w:type="dxa"/>
          </w:tcPr>
          <w:p w14:paraId="59137474" w14:textId="77777777" w:rsidR="007F0715" w:rsidRPr="00F90020" w:rsidRDefault="007F0715" w:rsidP="00972624">
            <w:r w:rsidRPr="00F90020">
              <w:t>D+</w:t>
            </w:r>
          </w:p>
        </w:tc>
      </w:tr>
      <w:tr w:rsidR="00824D9A" w14:paraId="7871BA09" w14:textId="77777777" w:rsidTr="00824D9A">
        <w:tc>
          <w:tcPr>
            <w:tcW w:w="1008" w:type="dxa"/>
          </w:tcPr>
          <w:p w14:paraId="4DF924E8" w14:textId="77777777" w:rsidR="007F0715" w:rsidRPr="00F90020" w:rsidRDefault="007F0715" w:rsidP="00972624">
            <w:r w:rsidRPr="00F90020">
              <w:t>90-92</w:t>
            </w:r>
          </w:p>
        </w:tc>
        <w:tc>
          <w:tcPr>
            <w:tcW w:w="1440" w:type="dxa"/>
          </w:tcPr>
          <w:p w14:paraId="6A09ADD9" w14:textId="77777777" w:rsidR="007F0715" w:rsidRPr="00F90020" w:rsidRDefault="007F0715" w:rsidP="00972624">
            <w:r w:rsidRPr="00F90020">
              <w:t>A-</w:t>
            </w:r>
          </w:p>
        </w:tc>
        <w:tc>
          <w:tcPr>
            <w:tcW w:w="900" w:type="dxa"/>
          </w:tcPr>
          <w:p w14:paraId="105F484F" w14:textId="77777777" w:rsidR="007F0715" w:rsidRPr="00F90020" w:rsidRDefault="007F0715" w:rsidP="00972624">
            <w:r w:rsidRPr="00F90020">
              <w:t>77-79</w:t>
            </w:r>
          </w:p>
        </w:tc>
        <w:tc>
          <w:tcPr>
            <w:tcW w:w="1260" w:type="dxa"/>
          </w:tcPr>
          <w:p w14:paraId="3265B672" w14:textId="77777777" w:rsidR="007F0715" w:rsidRPr="00F90020" w:rsidRDefault="007F0715" w:rsidP="00972624">
            <w:r w:rsidRPr="00F90020">
              <w:t>C+</w:t>
            </w:r>
          </w:p>
        </w:tc>
        <w:tc>
          <w:tcPr>
            <w:tcW w:w="1080" w:type="dxa"/>
          </w:tcPr>
          <w:p w14:paraId="031512A7" w14:textId="77777777" w:rsidR="007F0715" w:rsidRPr="00F90020" w:rsidRDefault="007F0715" w:rsidP="00972624">
            <w:r w:rsidRPr="00F90020">
              <w:t>63-6</w:t>
            </w:r>
            <w:r w:rsidR="00BE63BF" w:rsidRPr="00F90020">
              <w:t>5</w:t>
            </w:r>
          </w:p>
        </w:tc>
        <w:tc>
          <w:tcPr>
            <w:tcW w:w="900" w:type="dxa"/>
          </w:tcPr>
          <w:p w14:paraId="5A793EF9" w14:textId="77777777" w:rsidR="007F0715" w:rsidRPr="00F90020" w:rsidRDefault="007F0715" w:rsidP="00972624">
            <w:r w:rsidRPr="00F90020">
              <w:t>D</w:t>
            </w:r>
          </w:p>
        </w:tc>
      </w:tr>
      <w:tr w:rsidR="00824D9A" w14:paraId="22E999F8" w14:textId="77777777" w:rsidTr="00824D9A">
        <w:tc>
          <w:tcPr>
            <w:tcW w:w="1008" w:type="dxa"/>
          </w:tcPr>
          <w:p w14:paraId="3DFAEB79" w14:textId="77777777" w:rsidR="007F0715" w:rsidRPr="00F90020" w:rsidRDefault="007F0715" w:rsidP="00972624">
            <w:r w:rsidRPr="00F90020">
              <w:t>87-89</w:t>
            </w:r>
          </w:p>
        </w:tc>
        <w:tc>
          <w:tcPr>
            <w:tcW w:w="1440" w:type="dxa"/>
          </w:tcPr>
          <w:p w14:paraId="5E2852B4" w14:textId="77777777" w:rsidR="007F0715" w:rsidRPr="00F90020" w:rsidRDefault="007F0715" w:rsidP="00972624">
            <w:r w:rsidRPr="00F90020">
              <w:t>B+</w:t>
            </w:r>
          </w:p>
        </w:tc>
        <w:tc>
          <w:tcPr>
            <w:tcW w:w="900" w:type="dxa"/>
          </w:tcPr>
          <w:p w14:paraId="4BF9A3BF" w14:textId="77777777" w:rsidR="007F0715" w:rsidRPr="00F90020" w:rsidRDefault="007F0715" w:rsidP="00972624">
            <w:r w:rsidRPr="00F90020">
              <w:t>73-76</w:t>
            </w:r>
          </w:p>
        </w:tc>
        <w:tc>
          <w:tcPr>
            <w:tcW w:w="1260" w:type="dxa"/>
          </w:tcPr>
          <w:p w14:paraId="430BC6DB" w14:textId="77777777" w:rsidR="007F0715" w:rsidRPr="00F90020" w:rsidRDefault="007F0715" w:rsidP="00972624">
            <w:r w:rsidRPr="00F90020">
              <w:t>C</w:t>
            </w:r>
          </w:p>
        </w:tc>
        <w:tc>
          <w:tcPr>
            <w:tcW w:w="1080" w:type="dxa"/>
          </w:tcPr>
          <w:p w14:paraId="35D88BB0" w14:textId="77777777" w:rsidR="007F0715" w:rsidRPr="00F90020" w:rsidRDefault="007F0715" w:rsidP="00972624">
            <w:r w:rsidRPr="00F90020">
              <w:t>60-62</w:t>
            </w:r>
          </w:p>
        </w:tc>
        <w:tc>
          <w:tcPr>
            <w:tcW w:w="900" w:type="dxa"/>
          </w:tcPr>
          <w:p w14:paraId="4F73A764" w14:textId="77777777" w:rsidR="007F0715" w:rsidRPr="00F90020" w:rsidRDefault="007F0715" w:rsidP="00972624">
            <w:r w:rsidRPr="00F90020">
              <w:t>D-</w:t>
            </w:r>
          </w:p>
        </w:tc>
      </w:tr>
      <w:tr w:rsidR="00824D9A" w14:paraId="4F04F0C2" w14:textId="77777777" w:rsidTr="00824D9A">
        <w:tc>
          <w:tcPr>
            <w:tcW w:w="1008" w:type="dxa"/>
          </w:tcPr>
          <w:p w14:paraId="76C4957C" w14:textId="77777777" w:rsidR="007F0715" w:rsidRPr="00F90020" w:rsidRDefault="00C136C1" w:rsidP="00972624">
            <w:r w:rsidRPr="00F90020">
              <w:t>83-86</w:t>
            </w:r>
          </w:p>
        </w:tc>
        <w:tc>
          <w:tcPr>
            <w:tcW w:w="1440" w:type="dxa"/>
          </w:tcPr>
          <w:p w14:paraId="6EA7A071" w14:textId="77777777" w:rsidR="007F0715" w:rsidRPr="00F90020" w:rsidRDefault="00C136C1" w:rsidP="00972624">
            <w:r w:rsidRPr="00F90020">
              <w:t>B</w:t>
            </w:r>
          </w:p>
        </w:tc>
        <w:tc>
          <w:tcPr>
            <w:tcW w:w="900" w:type="dxa"/>
          </w:tcPr>
          <w:p w14:paraId="2FC30C8F" w14:textId="77777777" w:rsidR="007F0715" w:rsidRPr="00F90020" w:rsidRDefault="00BE63BF" w:rsidP="00972624">
            <w:r w:rsidRPr="00F90020">
              <w:t>70-72</w:t>
            </w:r>
          </w:p>
        </w:tc>
        <w:tc>
          <w:tcPr>
            <w:tcW w:w="1260" w:type="dxa"/>
          </w:tcPr>
          <w:p w14:paraId="68C58703" w14:textId="77777777" w:rsidR="007F0715" w:rsidRPr="00F90020" w:rsidRDefault="00C136C1" w:rsidP="00972624">
            <w:r w:rsidRPr="00F90020">
              <w:t>C-</w:t>
            </w:r>
          </w:p>
        </w:tc>
        <w:tc>
          <w:tcPr>
            <w:tcW w:w="1080" w:type="dxa"/>
          </w:tcPr>
          <w:p w14:paraId="7CD97FB6" w14:textId="77777777" w:rsidR="007F0715" w:rsidRPr="00F90020" w:rsidRDefault="007F0715" w:rsidP="00972624">
            <w:r w:rsidRPr="00F90020">
              <w:t>&lt; 60</w:t>
            </w:r>
          </w:p>
        </w:tc>
        <w:tc>
          <w:tcPr>
            <w:tcW w:w="900" w:type="dxa"/>
          </w:tcPr>
          <w:p w14:paraId="3F057276" w14:textId="77777777" w:rsidR="007F0715" w:rsidRPr="00F90020" w:rsidRDefault="007F0715" w:rsidP="00972624">
            <w:r w:rsidRPr="00F90020">
              <w:t>F</w:t>
            </w:r>
          </w:p>
        </w:tc>
      </w:tr>
    </w:tbl>
    <w:p w14:paraId="0B951ECB" w14:textId="77777777" w:rsidR="00E1388A" w:rsidRDefault="00E1388A" w:rsidP="00197FB4"/>
    <w:p w14:paraId="72CAFCD4" w14:textId="77777777" w:rsidR="009613FE" w:rsidRDefault="009613FE" w:rsidP="00197FB4">
      <w:r w:rsidRPr="009613FE">
        <w:rPr>
          <w:i/>
        </w:rPr>
        <w:t>If you are on financial aid:  Please be aware that receiving grad</w:t>
      </w:r>
      <w:r>
        <w:rPr>
          <w:i/>
        </w:rPr>
        <w:t>e</w:t>
      </w:r>
      <w:r w:rsidRPr="009613FE">
        <w:rPr>
          <w:i/>
        </w:rPr>
        <w:t>s of F, I, NC, and WU may have an impact on your financial aid.  It is a student’s responsibility to maintain financial aid eligibility</w:t>
      </w:r>
      <w:r>
        <w:t>.</w:t>
      </w:r>
    </w:p>
    <w:p w14:paraId="70523BDC" w14:textId="77777777" w:rsidR="00564545" w:rsidRDefault="00564545" w:rsidP="00197FB4">
      <w:pPr>
        <w:rPr>
          <w:b/>
        </w:rPr>
      </w:pPr>
    </w:p>
    <w:p w14:paraId="1DCF6807" w14:textId="77777777" w:rsidR="00307675" w:rsidRDefault="00307675" w:rsidP="00307675">
      <w:pPr>
        <w:widowControl w:val="0"/>
        <w:autoSpaceDE w:val="0"/>
        <w:autoSpaceDN w:val="0"/>
        <w:adjustRightInd w:val="0"/>
      </w:pPr>
      <w:r>
        <w:t>As doctoral candidates you are expected to:</w:t>
      </w:r>
    </w:p>
    <w:p w14:paraId="38D686D2" w14:textId="77777777" w:rsidR="00307675" w:rsidRDefault="00307675" w:rsidP="00307675">
      <w:pPr>
        <w:widowControl w:val="0"/>
        <w:numPr>
          <w:ilvl w:val="0"/>
          <w:numId w:val="18"/>
        </w:numPr>
        <w:autoSpaceDE w:val="0"/>
        <w:autoSpaceDN w:val="0"/>
        <w:adjustRightInd w:val="0"/>
      </w:pPr>
      <w:r>
        <w:t xml:space="preserve">To attend all class meetings on time and to remain for the duration of the class time. If you are unable to attend a class meeting, it is your responsibility to notify the instructor (preferably in advance of the class meeting time). If you miss a class meeting, it is your responsibility for making up the missed class work and to borrow notes from a classmate. If you have questions regarding a missed class session after reading the assigned materials and reviewing the notes from a classmate, please contact the instructor. </w:t>
      </w:r>
    </w:p>
    <w:p w14:paraId="18FEFB8F" w14:textId="77777777" w:rsidR="00307675" w:rsidRDefault="00307675" w:rsidP="00307675">
      <w:pPr>
        <w:widowControl w:val="0"/>
        <w:numPr>
          <w:ilvl w:val="0"/>
          <w:numId w:val="18"/>
        </w:numPr>
        <w:autoSpaceDE w:val="0"/>
        <w:autoSpaceDN w:val="0"/>
        <w:adjustRightInd w:val="0"/>
      </w:pPr>
      <w:r>
        <w:t>To read all assigned readings before each class meeting.</w:t>
      </w:r>
    </w:p>
    <w:p w14:paraId="09056B8D" w14:textId="77777777" w:rsidR="00307675" w:rsidRDefault="00307675" w:rsidP="00307675">
      <w:pPr>
        <w:widowControl w:val="0"/>
        <w:numPr>
          <w:ilvl w:val="0"/>
          <w:numId w:val="18"/>
        </w:numPr>
        <w:autoSpaceDE w:val="0"/>
        <w:autoSpaceDN w:val="0"/>
        <w:adjustRightInd w:val="0"/>
      </w:pPr>
      <w:r>
        <w:t xml:space="preserve">To turn in all assignments on time. A late penalty of </w:t>
      </w:r>
      <w:r w:rsidR="00A52316">
        <w:t>10</w:t>
      </w:r>
      <w:r>
        <w:t>% per day will be assessed on all assignments submitted after their due date.</w:t>
      </w:r>
    </w:p>
    <w:p w14:paraId="2FFBC874" w14:textId="77777777" w:rsidR="00307675" w:rsidRPr="001F4DCD" w:rsidRDefault="00307675" w:rsidP="00307675">
      <w:pPr>
        <w:widowControl w:val="0"/>
        <w:numPr>
          <w:ilvl w:val="0"/>
          <w:numId w:val="18"/>
        </w:numPr>
        <w:autoSpaceDE w:val="0"/>
        <w:autoSpaceDN w:val="0"/>
        <w:adjustRightInd w:val="0"/>
      </w:pPr>
      <w:r>
        <w:t>To fully and appropriately participate in class discussions.</w:t>
      </w:r>
    </w:p>
    <w:p w14:paraId="6945E7E0" w14:textId="77777777" w:rsidR="00307675" w:rsidRDefault="00307675" w:rsidP="00307675">
      <w:pPr>
        <w:widowControl w:val="0"/>
        <w:tabs>
          <w:tab w:val="right" w:pos="8799"/>
        </w:tabs>
        <w:autoSpaceDE w:val="0"/>
        <w:autoSpaceDN w:val="0"/>
        <w:adjustRightInd w:val="0"/>
        <w:rPr>
          <w:b/>
          <w:bCs/>
        </w:rPr>
      </w:pPr>
    </w:p>
    <w:p w14:paraId="39DD5F22" w14:textId="77777777" w:rsidR="00307675" w:rsidRDefault="00307675" w:rsidP="00307675">
      <w:pPr>
        <w:widowControl w:val="0"/>
        <w:tabs>
          <w:tab w:val="right" w:pos="8799"/>
        </w:tabs>
        <w:autoSpaceDE w:val="0"/>
        <w:autoSpaceDN w:val="0"/>
        <w:adjustRightInd w:val="0"/>
      </w:pPr>
      <w:r>
        <w:t>All written work is expected to meet standards of academic and professional excellence. All written submissions and oral presentations must be of scholarly, doctorate-level quality. Assignments will be typed. You will lose points for work with excessive errors.</w:t>
      </w:r>
    </w:p>
    <w:p w14:paraId="7C975E42" w14:textId="77777777" w:rsidR="00307675" w:rsidRDefault="00307675" w:rsidP="00307675">
      <w:pPr>
        <w:widowControl w:val="0"/>
        <w:tabs>
          <w:tab w:val="right" w:pos="8799"/>
        </w:tabs>
        <w:autoSpaceDE w:val="0"/>
        <w:autoSpaceDN w:val="0"/>
        <w:adjustRightInd w:val="0"/>
      </w:pPr>
    </w:p>
    <w:p w14:paraId="5608120C" w14:textId="77777777" w:rsidR="00307675" w:rsidRPr="00D27DF8" w:rsidRDefault="00307675" w:rsidP="00307675">
      <w:pPr>
        <w:widowControl w:val="0"/>
        <w:tabs>
          <w:tab w:val="right" w:pos="8799"/>
        </w:tabs>
        <w:autoSpaceDE w:val="0"/>
        <w:autoSpaceDN w:val="0"/>
        <w:adjustRightInd w:val="0"/>
      </w:pPr>
      <w:r>
        <w:t xml:space="preserve">Strict adherence to the </w:t>
      </w:r>
      <w:r w:rsidRPr="00D27DF8">
        <w:rPr>
          <w:i/>
          <w:iCs/>
        </w:rPr>
        <w:t>APA Publication Manual (</w:t>
      </w:r>
      <w:r w:rsidR="00512782">
        <w:rPr>
          <w:i/>
          <w:iCs/>
        </w:rPr>
        <w:t>6</w:t>
      </w:r>
      <w:r w:rsidRPr="00D27DF8">
        <w:rPr>
          <w:i/>
          <w:iCs/>
          <w:vertAlign w:val="superscript"/>
        </w:rPr>
        <w:t>th</w:t>
      </w:r>
      <w:r w:rsidRPr="00D27DF8">
        <w:rPr>
          <w:i/>
          <w:iCs/>
        </w:rPr>
        <w:t xml:space="preserve"> edition)</w:t>
      </w:r>
      <w:r>
        <w:t xml:space="preserve"> is required. APA is the ONLY accepted manuscript style and reference citation in this course. </w:t>
      </w:r>
    </w:p>
    <w:p w14:paraId="0EA92ACF" w14:textId="77777777" w:rsidR="00307675" w:rsidRDefault="00307675" w:rsidP="00307675">
      <w:pPr>
        <w:widowControl w:val="0"/>
        <w:tabs>
          <w:tab w:val="right" w:pos="8799"/>
        </w:tabs>
        <w:autoSpaceDE w:val="0"/>
        <w:autoSpaceDN w:val="0"/>
        <w:adjustRightInd w:val="0"/>
        <w:rPr>
          <w:b/>
          <w:bCs/>
        </w:rPr>
      </w:pPr>
    </w:p>
    <w:p w14:paraId="0ADBEF84" w14:textId="77777777" w:rsidR="00307675" w:rsidRDefault="00307675" w:rsidP="00307675">
      <w:pPr>
        <w:widowControl w:val="0"/>
        <w:autoSpaceDE w:val="0"/>
        <w:autoSpaceDN w:val="0"/>
        <w:adjustRightInd w:val="0"/>
      </w:pPr>
      <w:r>
        <w:t>Candidate</w:t>
      </w:r>
      <w:r w:rsidRPr="001F4DCD">
        <w:t xml:space="preserve">s are urged to proof their material before submission, and to </w:t>
      </w:r>
      <w:r>
        <w:t xml:space="preserve">solicit editing assistance from a friend or colleague. Follow APA guidelines for page numbering, quotations and citations, references, punctuation, voice, etc. </w:t>
      </w:r>
    </w:p>
    <w:p w14:paraId="328043CA" w14:textId="77777777" w:rsidR="00307675" w:rsidRDefault="00307675" w:rsidP="00307675">
      <w:pPr>
        <w:pStyle w:val="Heading2"/>
      </w:pPr>
    </w:p>
    <w:p w14:paraId="7DB575FE" w14:textId="77777777" w:rsidR="00197FB4" w:rsidRPr="000B58C1" w:rsidRDefault="00197FB4" w:rsidP="001B0597">
      <w:pPr>
        <w:rPr>
          <w:bCs/>
        </w:rPr>
      </w:pPr>
      <w:r w:rsidRPr="000B58C1">
        <w:rPr>
          <w:b/>
          <w:bCs/>
          <w:i/>
        </w:rPr>
        <w:t>Portfolios</w:t>
      </w:r>
    </w:p>
    <w:p w14:paraId="357C9AC5" w14:textId="77777777" w:rsidR="000B58C1" w:rsidRPr="00197FB4" w:rsidRDefault="00A52316" w:rsidP="00D578BF">
      <w:r>
        <w:rPr>
          <w:bCs/>
        </w:rPr>
        <w:t>Candidates</w:t>
      </w:r>
      <w:r w:rsidR="000B58C1" w:rsidRPr="00197FB4">
        <w:rPr>
          <w:bCs/>
        </w:rPr>
        <w:t xml:space="preserve"> are reminded to select required and optional artifacts from this course for submission to their Portfolio.  </w:t>
      </w:r>
      <w:r w:rsidR="000B58C1" w:rsidRPr="00197FB4">
        <w:t>Each Portfolio will contain the following elements:</w:t>
      </w:r>
    </w:p>
    <w:p w14:paraId="084A3709" w14:textId="77777777" w:rsidR="000B58C1" w:rsidRPr="00197FB4" w:rsidRDefault="000B58C1" w:rsidP="000B58C1">
      <w:r w:rsidRPr="00197FB4">
        <w:t xml:space="preserve">1.  </w:t>
      </w:r>
      <w:r w:rsidR="0086607E">
        <w:t xml:space="preserve">  </w:t>
      </w:r>
      <w:r w:rsidRPr="00197FB4">
        <w:t>Statement of Purpose in the Ed.D. program.</w:t>
      </w:r>
    </w:p>
    <w:p w14:paraId="222E01FA" w14:textId="77777777" w:rsidR="000B58C1" w:rsidRPr="00197FB4" w:rsidRDefault="000B58C1" w:rsidP="000B58C1">
      <w:pPr>
        <w:numPr>
          <w:ilvl w:val="0"/>
          <w:numId w:val="10"/>
        </w:numPr>
      </w:pPr>
      <w:r w:rsidRPr="00197FB4">
        <w:t xml:space="preserve"> Current (updated) resume.</w:t>
      </w:r>
    </w:p>
    <w:p w14:paraId="5A0EA604" w14:textId="77777777" w:rsidR="000B58C1" w:rsidRPr="00197FB4" w:rsidRDefault="000B58C1" w:rsidP="000B58C1">
      <w:pPr>
        <w:numPr>
          <w:ilvl w:val="0"/>
          <w:numId w:val="10"/>
        </w:numPr>
      </w:pPr>
      <w:r w:rsidRPr="00197FB4">
        <w:lastRenderedPageBreak/>
        <w:t xml:space="preserve"> Examples of coursework reflecting the Student Learning Outcomes and core concepts (e.g., papers submitted, tests completed, projects completed, etc.) with </w:t>
      </w:r>
      <w:r w:rsidR="006137EB">
        <w:t xml:space="preserve">a </w:t>
      </w:r>
      <w:r w:rsidR="006137EB" w:rsidRPr="006137EB">
        <w:rPr>
          <w:u w:val="single"/>
        </w:rPr>
        <w:t>Reflection and Analysis Reaction Paper</w:t>
      </w:r>
      <w:r w:rsidR="006137EB">
        <w:t xml:space="preserve"> </w:t>
      </w:r>
      <w:r w:rsidRPr="00197FB4">
        <w:t>of how each element submitted is relevant to their dissertation topic</w:t>
      </w:r>
      <w:r w:rsidR="006137EB">
        <w:t xml:space="preserve">, </w:t>
      </w:r>
      <w:r w:rsidRPr="00197FB4">
        <w:t>research activities</w:t>
      </w:r>
      <w:r w:rsidR="006137EB">
        <w:t>, and demonstrates professional growth and understanding.</w:t>
      </w:r>
      <w:r w:rsidRPr="00197FB4">
        <w:t xml:space="preserve">   </w:t>
      </w:r>
    </w:p>
    <w:p w14:paraId="7F03CB41" w14:textId="77777777" w:rsidR="000B58C1" w:rsidRPr="00197FB4" w:rsidRDefault="000B58C1" w:rsidP="000B58C1">
      <w:pPr>
        <w:numPr>
          <w:ilvl w:val="0"/>
          <w:numId w:val="10"/>
        </w:numPr>
      </w:pPr>
      <w:r w:rsidRPr="00197FB4">
        <w:t xml:space="preserve">Summary of research and dissertation activities.  Students should submit a summary (no longer than one page for each element submitted) </w:t>
      </w:r>
      <w:r w:rsidR="00D012E0">
        <w:t>of</w:t>
      </w:r>
      <w:r w:rsidRPr="00197FB4">
        <w:t xml:space="preserve"> work they have completed on their dissertation.  Organization of this section of the portfolio should align with the dissertation chapters: a) Research Question; b) Literature Review; c) Methodology; d) Results; and, e) Conclusions.  The portfolio, over its development, should provide longitudinal evidence of activities related to completion of the dissertation.  Additionally, students may also submit a summary regarding any research activities that may be in addition to their dissertation.             </w:t>
      </w:r>
    </w:p>
    <w:p w14:paraId="4F997AB8" w14:textId="77777777" w:rsidR="000B58C1" w:rsidRPr="00197FB4" w:rsidRDefault="000B58C1" w:rsidP="000B58C1">
      <w:r w:rsidRPr="00197FB4">
        <w:t xml:space="preserve">Additionally, students may include </w:t>
      </w:r>
      <w:r w:rsidRPr="00197FB4">
        <w:rPr>
          <w:u w:val="single"/>
        </w:rPr>
        <w:t>optional</w:t>
      </w:r>
      <w:r w:rsidRPr="00197FB4">
        <w:t xml:space="preserve"> elements, such as, but not limited to:</w:t>
      </w:r>
    </w:p>
    <w:p w14:paraId="4E05B34B" w14:textId="77777777" w:rsidR="000B58C1" w:rsidRPr="00197FB4" w:rsidRDefault="000B58C1" w:rsidP="000B58C1">
      <w:r w:rsidRPr="00197FB4">
        <w:t>5.  Conference participation and/or presentations</w:t>
      </w:r>
    </w:p>
    <w:p w14:paraId="4BBC24E7" w14:textId="77777777" w:rsidR="000B58C1" w:rsidRPr="00197FB4" w:rsidRDefault="000B58C1" w:rsidP="000B58C1">
      <w:r w:rsidRPr="00197FB4">
        <w:t>6.  Manuscript/publication drafts</w:t>
      </w:r>
    </w:p>
    <w:p w14:paraId="0BE097E6" w14:textId="77777777" w:rsidR="000B58C1" w:rsidRPr="00197FB4" w:rsidRDefault="000B58C1" w:rsidP="000B58C1">
      <w:r w:rsidRPr="00197FB4">
        <w:t>7.  Additional noteworthy course work/projects</w:t>
      </w:r>
    </w:p>
    <w:p w14:paraId="42300E33" w14:textId="77777777" w:rsidR="000B58C1" w:rsidRPr="00197FB4" w:rsidRDefault="000B58C1" w:rsidP="000B58C1">
      <w:r w:rsidRPr="00197FB4">
        <w:t>8.  Professional work samples</w:t>
      </w:r>
    </w:p>
    <w:p w14:paraId="489D847B" w14:textId="77777777" w:rsidR="000B58C1" w:rsidRPr="00197FB4" w:rsidRDefault="000B58C1" w:rsidP="000B58C1"/>
    <w:p w14:paraId="5DF0473C" w14:textId="77777777" w:rsidR="00307675" w:rsidRPr="004B5160" w:rsidRDefault="00307675" w:rsidP="00307675">
      <w:pPr>
        <w:rPr>
          <w:b/>
        </w:rPr>
      </w:pPr>
      <w:r w:rsidRPr="004B5160">
        <w:rPr>
          <w:b/>
        </w:rPr>
        <w:t xml:space="preserve">Reflection and Analysis – this will be completed for each element from #3 through #8 (both required and optional) included in the portfolio. </w:t>
      </w:r>
    </w:p>
    <w:p w14:paraId="65E9BFDB" w14:textId="77777777" w:rsidR="00307675" w:rsidRDefault="00307675" w:rsidP="00307675"/>
    <w:p w14:paraId="53722673" w14:textId="77777777" w:rsidR="000B58C1" w:rsidRPr="000B58C1" w:rsidRDefault="000B58C1" w:rsidP="000B58C1">
      <w:pPr>
        <w:rPr>
          <w:bCs/>
          <w:sz w:val="22"/>
          <w:szCs w:val="22"/>
        </w:rPr>
      </w:pPr>
      <w:r w:rsidRPr="00197FB4">
        <w:t xml:space="preserve">Portfolios are to be submitted each summer quarter for evaluation.  It is the </w:t>
      </w:r>
      <w:r w:rsidR="00A52316">
        <w:t>candidate</w:t>
      </w:r>
      <w:r w:rsidRPr="00197FB4">
        <w:t>’s responsibility to ensure they are creating and maintaining their Portfolio throughout the year.</w:t>
      </w:r>
      <w:r w:rsidR="00F516B0">
        <w:t xml:space="preserve"> </w:t>
      </w:r>
    </w:p>
    <w:p w14:paraId="5D39E736" w14:textId="77777777" w:rsidR="00A52316" w:rsidRDefault="00A52316" w:rsidP="00AE41DC">
      <w:pPr>
        <w:pStyle w:val="BodyTextIndent"/>
        <w:ind w:left="0"/>
        <w:rPr>
          <w:i w:val="0"/>
        </w:rPr>
      </w:pPr>
    </w:p>
    <w:p w14:paraId="1167EFDE" w14:textId="77777777" w:rsidR="0024714B" w:rsidRPr="00AE41DC" w:rsidRDefault="00A52316" w:rsidP="00AE41DC">
      <w:pPr>
        <w:pStyle w:val="BodyTextIndent"/>
        <w:ind w:left="0"/>
        <w:rPr>
          <w:b/>
          <w:i w:val="0"/>
        </w:rPr>
      </w:pPr>
      <w:r w:rsidRPr="003572C1">
        <w:rPr>
          <w:b/>
          <w:i w:val="0"/>
        </w:rPr>
        <w:t>C</w:t>
      </w:r>
      <w:r w:rsidR="0024714B" w:rsidRPr="003572C1">
        <w:rPr>
          <w:b/>
          <w:i w:val="0"/>
        </w:rPr>
        <w:t>ourse Requirements</w:t>
      </w:r>
      <w:r w:rsidR="00445D5B" w:rsidRPr="003572C1">
        <w:rPr>
          <w:b/>
          <w:i w:val="0"/>
        </w:rPr>
        <w:t xml:space="preserve"> &amp; Course Calendar</w:t>
      </w:r>
      <w:r w:rsidR="00445D5B" w:rsidRPr="00AE41DC">
        <w:rPr>
          <w:b/>
          <w:i w:val="0"/>
        </w:rPr>
        <w:t xml:space="preserve"> </w:t>
      </w:r>
    </w:p>
    <w:p w14:paraId="5B69C4AE" w14:textId="77777777" w:rsidR="00445D5B" w:rsidRDefault="00445D5B" w:rsidP="00445D5B"/>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1620"/>
        <w:gridCol w:w="4140"/>
        <w:gridCol w:w="1980"/>
      </w:tblGrid>
      <w:tr w:rsidR="00824D9A" w:rsidRPr="00824D9A" w14:paraId="3CD95116" w14:textId="77777777" w:rsidTr="00824D9A">
        <w:tc>
          <w:tcPr>
            <w:tcW w:w="828" w:type="dxa"/>
          </w:tcPr>
          <w:p w14:paraId="03AB276C" w14:textId="77777777" w:rsidR="0055141C" w:rsidRPr="00824D9A" w:rsidRDefault="0055141C" w:rsidP="00445D5B">
            <w:pPr>
              <w:rPr>
                <w:bCs/>
                <w:szCs w:val="22"/>
              </w:rPr>
            </w:pPr>
            <w:r w:rsidRPr="00824D9A">
              <w:rPr>
                <w:bCs/>
                <w:szCs w:val="22"/>
              </w:rPr>
              <w:t>Week</w:t>
            </w:r>
          </w:p>
        </w:tc>
        <w:tc>
          <w:tcPr>
            <w:tcW w:w="900" w:type="dxa"/>
          </w:tcPr>
          <w:p w14:paraId="58141667" w14:textId="77777777" w:rsidR="0055141C" w:rsidRPr="00824D9A" w:rsidRDefault="0055141C" w:rsidP="00445D5B">
            <w:pPr>
              <w:rPr>
                <w:bCs/>
                <w:szCs w:val="22"/>
              </w:rPr>
            </w:pPr>
            <w:r w:rsidRPr="00824D9A">
              <w:rPr>
                <w:bCs/>
                <w:szCs w:val="22"/>
              </w:rPr>
              <w:t>Date</w:t>
            </w:r>
          </w:p>
        </w:tc>
        <w:tc>
          <w:tcPr>
            <w:tcW w:w="1620" w:type="dxa"/>
          </w:tcPr>
          <w:p w14:paraId="15AC41CA" w14:textId="77777777" w:rsidR="0055141C" w:rsidRPr="00824D9A" w:rsidRDefault="0055141C" w:rsidP="006D546F">
            <w:pPr>
              <w:rPr>
                <w:bCs/>
                <w:szCs w:val="22"/>
              </w:rPr>
            </w:pPr>
            <w:r w:rsidRPr="00824D9A">
              <w:rPr>
                <w:bCs/>
                <w:szCs w:val="22"/>
              </w:rPr>
              <w:t>Topic</w:t>
            </w:r>
          </w:p>
        </w:tc>
        <w:tc>
          <w:tcPr>
            <w:tcW w:w="4140" w:type="dxa"/>
          </w:tcPr>
          <w:p w14:paraId="0C64AA18" w14:textId="77777777" w:rsidR="0055141C" w:rsidRPr="00824D9A" w:rsidRDefault="0055141C" w:rsidP="006D546F">
            <w:pPr>
              <w:rPr>
                <w:bCs/>
                <w:szCs w:val="22"/>
              </w:rPr>
            </w:pPr>
            <w:r w:rsidRPr="00824D9A">
              <w:rPr>
                <w:bCs/>
                <w:szCs w:val="22"/>
              </w:rPr>
              <w:t>Readings</w:t>
            </w:r>
          </w:p>
        </w:tc>
        <w:tc>
          <w:tcPr>
            <w:tcW w:w="1980" w:type="dxa"/>
          </w:tcPr>
          <w:p w14:paraId="0CDE07AE" w14:textId="77777777" w:rsidR="0055141C" w:rsidRPr="00824D9A" w:rsidRDefault="0055141C" w:rsidP="00445D5B">
            <w:pPr>
              <w:rPr>
                <w:bCs/>
                <w:szCs w:val="22"/>
              </w:rPr>
            </w:pPr>
            <w:r w:rsidRPr="00824D9A">
              <w:rPr>
                <w:bCs/>
                <w:szCs w:val="22"/>
              </w:rPr>
              <w:t>Assignments</w:t>
            </w:r>
            <w:r w:rsidR="00EE013B" w:rsidRPr="00824D9A">
              <w:rPr>
                <w:bCs/>
                <w:szCs w:val="22"/>
              </w:rPr>
              <w:t xml:space="preserve"> Due</w:t>
            </w:r>
          </w:p>
        </w:tc>
      </w:tr>
      <w:tr w:rsidR="00824D9A" w:rsidRPr="00824D9A" w14:paraId="67EE974B" w14:textId="77777777" w:rsidTr="00824D9A">
        <w:tc>
          <w:tcPr>
            <w:tcW w:w="828" w:type="dxa"/>
          </w:tcPr>
          <w:p w14:paraId="78089FA4" w14:textId="77777777" w:rsidR="0055141C" w:rsidRPr="00824D9A" w:rsidRDefault="0055141C" w:rsidP="00445D5B">
            <w:pPr>
              <w:rPr>
                <w:bCs/>
                <w:szCs w:val="22"/>
              </w:rPr>
            </w:pPr>
            <w:r w:rsidRPr="00824D9A">
              <w:rPr>
                <w:bCs/>
                <w:szCs w:val="22"/>
              </w:rPr>
              <w:t>1</w:t>
            </w:r>
          </w:p>
        </w:tc>
        <w:tc>
          <w:tcPr>
            <w:tcW w:w="900" w:type="dxa"/>
          </w:tcPr>
          <w:p w14:paraId="7DE150EF" w14:textId="3F7C96F1" w:rsidR="0055141C" w:rsidRPr="00824D9A" w:rsidRDefault="0055141C" w:rsidP="00A95F44">
            <w:pPr>
              <w:rPr>
                <w:bCs/>
                <w:szCs w:val="22"/>
              </w:rPr>
            </w:pPr>
            <w:r w:rsidRPr="002F724F">
              <w:rPr>
                <w:bCs/>
                <w:szCs w:val="22"/>
              </w:rPr>
              <w:t>Jan</w:t>
            </w:r>
            <w:r w:rsidR="0000725A" w:rsidRPr="002F724F">
              <w:rPr>
                <w:bCs/>
                <w:szCs w:val="22"/>
              </w:rPr>
              <w:t xml:space="preserve"> </w:t>
            </w:r>
            <w:r w:rsidR="00A95F44">
              <w:rPr>
                <w:bCs/>
                <w:szCs w:val="22"/>
              </w:rPr>
              <w:t>7</w:t>
            </w:r>
          </w:p>
        </w:tc>
        <w:tc>
          <w:tcPr>
            <w:tcW w:w="1620" w:type="dxa"/>
          </w:tcPr>
          <w:p w14:paraId="47EAD27E" w14:textId="77777777" w:rsidR="0055141C" w:rsidRPr="00824D9A" w:rsidRDefault="0055141C" w:rsidP="00F4379C">
            <w:pPr>
              <w:rPr>
                <w:bCs/>
                <w:szCs w:val="22"/>
              </w:rPr>
            </w:pPr>
            <w:r w:rsidRPr="00824D9A">
              <w:rPr>
                <w:bCs/>
                <w:szCs w:val="22"/>
              </w:rPr>
              <w:t>Introduction, Basic Review,</w:t>
            </w:r>
            <w:r w:rsidR="00F4379C">
              <w:rPr>
                <w:bCs/>
                <w:szCs w:val="22"/>
              </w:rPr>
              <w:t xml:space="preserve"> </w:t>
            </w:r>
            <w:r w:rsidR="00F4379C" w:rsidRPr="00824D9A">
              <w:rPr>
                <w:bCs/>
                <w:szCs w:val="22"/>
              </w:rPr>
              <w:t>Displaying Data, Measures of Central Tendency, Descriptive Statistics</w:t>
            </w:r>
            <w:r w:rsidR="00F4379C">
              <w:rPr>
                <w:bCs/>
                <w:szCs w:val="22"/>
              </w:rPr>
              <w:t>,</w:t>
            </w:r>
            <w:r w:rsidRPr="00824D9A">
              <w:rPr>
                <w:bCs/>
                <w:szCs w:val="22"/>
              </w:rPr>
              <w:t xml:space="preserve"> Introduction to SPSS</w:t>
            </w:r>
          </w:p>
        </w:tc>
        <w:tc>
          <w:tcPr>
            <w:tcW w:w="4140" w:type="dxa"/>
          </w:tcPr>
          <w:p w14:paraId="1699F462" w14:textId="77777777" w:rsidR="0055141C" w:rsidRPr="00824D9A" w:rsidRDefault="0055141C" w:rsidP="006D546F">
            <w:pPr>
              <w:rPr>
                <w:bCs/>
                <w:szCs w:val="22"/>
                <w:u w:val="single"/>
              </w:rPr>
            </w:pPr>
            <w:r w:rsidRPr="00824D9A">
              <w:rPr>
                <w:bCs/>
                <w:szCs w:val="22"/>
                <w:u w:val="single"/>
              </w:rPr>
              <w:t>From the textbooks:</w:t>
            </w:r>
          </w:p>
          <w:p w14:paraId="2B410774" w14:textId="77777777" w:rsidR="0055141C" w:rsidRPr="00824D9A" w:rsidRDefault="0055141C" w:rsidP="006D546F">
            <w:pPr>
              <w:rPr>
                <w:bCs/>
                <w:szCs w:val="22"/>
              </w:rPr>
            </w:pPr>
            <w:r w:rsidRPr="00824D9A">
              <w:rPr>
                <w:bCs/>
                <w:szCs w:val="22"/>
              </w:rPr>
              <w:t>Introduction (Howell, Ch. 1)</w:t>
            </w:r>
          </w:p>
          <w:p w14:paraId="78C7BB4A" w14:textId="77777777" w:rsidR="0055141C" w:rsidRDefault="0055141C" w:rsidP="006D546F">
            <w:pPr>
              <w:rPr>
                <w:bCs/>
                <w:szCs w:val="22"/>
              </w:rPr>
            </w:pPr>
            <w:r w:rsidRPr="00824D9A">
              <w:rPr>
                <w:bCs/>
                <w:szCs w:val="22"/>
              </w:rPr>
              <w:t xml:space="preserve">Basic Concepts (Howell, Ch. 2) </w:t>
            </w:r>
          </w:p>
          <w:p w14:paraId="2168F108" w14:textId="77777777" w:rsidR="00693454" w:rsidRPr="00824D9A" w:rsidRDefault="00693454" w:rsidP="00693454">
            <w:pPr>
              <w:rPr>
                <w:bCs/>
                <w:szCs w:val="22"/>
              </w:rPr>
            </w:pPr>
            <w:r w:rsidRPr="00824D9A">
              <w:rPr>
                <w:bCs/>
                <w:szCs w:val="22"/>
              </w:rPr>
              <w:t xml:space="preserve">Displaying Data (Howell, Ch. 3) </w:t>
            </w:r>
          </w:p>
          <w:p w14:paraId="51F39027" w14:textId="77777777" w:rsidR="00693454" w:rsidRPr="00824D9A" w:rsidRDefault="00693454" w:rsidP="00693454">
            <w:pPr>
              <w:rPr>
                <w:bCs/>
                <w:szCs w:val="22"/>
              </w:rPr>
            </w:pPr>
            <w:r w:rsidRPr="00824D9A">
              <w:rPr>
                <w:bCs/>
                <w:szCs w:val="22"/>
              </w:rPr>
              <w:t xml:space="preserve">Measures of Central Tendency (Howell, Ch. 4) </w:t>
            </w:r>
          </w:p>
          <w:p w14:paraId="07EE169E" w14:textId="77777777" w:rsidR="00693454" w:rsidRPr="00824D9A" w:rsidRDefault="00693454" w:rsidP="00693454">
            <w:pPr>
              <w:rPr>
                <w:bCs/>
                <w:szCs w:val="22"/>
              </w:rPr>
            </w:pPr>
            <w:r w:rsidRPr="00824D9A">
              <w:rPr>
                <w:bCs/>
                <w:szCs w:val="22"/>
              </w:rPr>
              <w:t>Measures of Variability (Howell, Ch. 5)</w:t>
            </w:r>
          </w:p>
          <w:p w14:paraId="53E654D5" w14:textId="77777777" w:rsidR="0055141C" w:rsidRPr="00824D9A" w:rsidRDefault="0055141C" w:rsidP="006D546F">
            <w:pPr>
              <w:rPr>
                <w:bCs/>
                <w:szCs w:val="22"/>
              </w:rPr>
            </w:pPr>
            <w:r w:rsidRPr="00824D9A">
              <w:rPr>
                <w:bCs/>
                <w:szCs w:val="22"/>
              </w:rPr>
              <w:t>Introduction to Multivariate Statistics (Mertler &amp; Vannatta, Ch. 1)</w:t>
            </w:r>
          </w:p>
          <w:p w14:paraId="46515A60" w14:textId="77777777" w:rsidR="002F724F" w:rsidRPr="002F724F" w:rsidRDefault="0055141C" w:rsidP="006D546F">
            <w:pPr>
              <w:rPr>
                <w:bCs/>
                <w:szCs w:val="22"/>
              </w:rPr>
            </w:pPr>
            <w:r w:rsidRPr="00824D9A">
              <w:rPr>
                <w:bCs/>
                <w:szCs w:val="22"/>
              </w:rPr>
              <w:t>A Guide to Multivariate Techniques (Mertler &amp; Vannatta, Ch. 2)</w:t>
            </w:r>
          </w:p>
          <w:p w14:paraId="3A04FD67" w14:textId="77777777" w:rsidR="0055141C" w:rsidRPr="00824D9A" w:rsidRDefault="007B6BEB" w:rsidP="006D546F">
            <w:pPr>
              <w:rPr>
                <w:bCs/>
                <w:szCs w:val="22"/>
              </w:rPr>
            </w:pPr>
            <w:r w:rsidRPr="00824D9A">
              <w:rPr>
                <w:bCs/>
                <w:szCs w:val="22"/>
                <w:u w:val="single"/>
              </w:rPr>
              <w:t>Articles (</w:t>
            </w:r>
            <w:r w:rsidR="00F27A29" w:rsidRPr="00824D9A">
              <w:rPr>
                <w:bCs/>
                <w:szCs w:val="22"/>
                <w:u w:val="single"/>
              </w:rPr>
              <w:t>on</w:t>
            </w:r>
            <w:r w:rsidR="00D422A1" w:rsidRPr="00824D9A">
              <w:rPr>
                <w:bCs/>
                <w:szCs w:val="22"/>
                <w:u w:val="single"/>
              </w:rPr>
              <w:t xml:space="preserve"> BlackBoard</w:t>
            </w:r>
            <w:r w:rsidRPr="00824D9A">
              <w:rPr>
                <w:bCs/>
                <w:szCs w:val="22"/>
                <w:u w:val="single"/>
              </w:rPr>
              <w:t>)</w:t>
            </w:r>
            <w:r w:rsidR="0055141C" w:rsidRPr="00824D9A">
              <w:rPr>
                <w:bCs/>
                <w:szCs w:val="22"/>
              </w:rPr>
              <w:t>:</w:t>
            </w:r>
          </w:p>
          <w:p w14:paraId="6C7A1ACD" w14:textId="77777777" w:rsidR="00693454" w:rsidRDefault="00693454" w:rsidP="002F724F">
            <w:pPr>
              <w:rPr>
                <w:bCs/>
                <w:szCs w:val="22"/>
                <w:u w:val="single"/>
              </w:rPr>
            </w:pPr>
            <w:r w:rsidRPr="00824D9A">
              <w:rPr>
                <w:bCs/>
                <w:szCs w:val="22"/>
              </w:rPr>
              <w:t xml:space="preserve">Smith, L.D., Best, L.A., Stubbs, A., Archibald, A. B., &amp; Roberson-Nay, R. (2002).  The role of graphs and tables in hard and soft psychology.  </w:t>
            </w:r>
            <w:r w:rsidRPr="00824D9A">
              <w:rPr>
                <w:bCs/>
                <w:i/>
                <w:szCs w:val="22"/>
              </w:rPr>
              <w:t>American Psychologist, 57</w:t>
            </w:r>
            <w:r w:rsidRPr="00824D9A">
              <w:rPr>
                <w:bCs/>
                <w:szCs w:val="22"/>
              </w:rPr>
              <w:t xml:space="preserve">, 749-761. </w:t>
            </w:r>
            <w:hyperlink r:id="rId9" w:history="1">
              <w:r w:rsidRPr="00824D9A">
                <w:rPr>
                  <w:rStyle w:val="Hyperlink"/>
                  <w:rFonts w:ascii="Arial" w:hAnsi="Arial" w:cs="Arial"/>
                  <w:sz w:val="19"/>
                  <w:szCs w:val="19"/>
                </w:rPr>
                <w:t>http://libproxy.lib.csusb.edu/login?url=http://se</w:t>
              </w:r>
              <w:r w:rsidRPr="00824D9A">
                <w:rPr>
                  <w:rStyle w:val="Hyperlink"/>
                  <w:rFonts w:ascii="Arial" w:hAnsi="Arial" w:cs="Arial"/>
                  <w:sz w:val="19"/>
                  <w:szCs w:val="19"/>
                </w:rPr>
                <w:lastRenderedPageBreak/>
                <w:t>arch.ebscohost.com/login.aspx?direct=true&amp;db=pdh&amp;AN=amp-57-10-749&amp;site=ehost-live</w:t>
              </w:r>
            </w:hyperlink>
          </w:p>
          <w:p w14:paraId="23632821" w14:textId="77777777" w:rsidR="0042105D" w:rsidRPr="0042105D" w:rsidRDefault="00FB5DE5" w:rsidP="00FC5C78">
            <w:pPr>
              <w:ind w:left="720" w:hanging="720"/>
              <w:rPr>
                <w:bCs/>
                <w:szCs w:val="22"/>
                <w:u w:val="single"/>
              </w:rPr>
            </w:pPr>
            <w:r>
              <w:rPr>
                <w:bCs/>
                <w:szCs w:val="22"/>
                <w:u w:val="single"/>
              </w:rPr>
              <w:t>Discussion of IRB Document</w:t>
            </w:r>
          </w:p>
        </w:tc>
        <w:tc>
          <w:tcPr>
            <w:tcW w:w="1980" w:type="dxa"/>
          </w:tcPr>
          <w:p w14:paraId="2E0744FE" w14:textId="77777777" w:rsidR="0055141C" w:rsidRPr="00824D9A" w:rsidRDefault="0055141C" w:rsidP="00824D9A">
            <w:pPr>
              <w:ind w:left="720" w:hanging="720"/>
              <w:rPr>
                <w:bCs/>
                <w:szCs w:val="22"/>
              </w:rPr>
            </w:pPr>
          </w:p>
        </w:tc>
      </w:tr>
      <w:tr w:rsidR="00824D9A" w:rsidRPr="00824D9A" w14:paraId="363565A3" w14:textId="77777777" w:rsidTr="00824D9A">
        <w:tc>
          <w:tcPr>
            <w:tcW w:w="828" w:type="dxa"/>
          </w:tcPr>
          <w:p w14:paraId="472EFBFA" w14:textId="77777777" w:rsidR="0055141C" w:rsidRPr="00824D9A" w:rsidRDefault="0055141C" w:rsidP="00445D5B">
            <w:pPr>
              <w:rPr>
                <w:bCs/>
                <w:szCs w:val="22"/>
              </w:rPr>
            </w:pPr>
            <w:r w:rsidRPr="00824D9A">
              <w:rPr>
                <w:bCs/>
                <w:szCs w:val="22"/>
              </w:rPr>
              <w:lastRenderedPageBreak/>
              <w:t>2</w:t>
            </w:r>
          </w:p>
        </w:tc>
        <w:tc>
          <w:tcPr>
            <w:tcW w:w="900" w:type="dxa"/>
          </w:tcPr>
          <w:p w14:paraId="70857697" w14:textId="7DF9F0AE" w:rsidR="0055141C" w:rsidRPr="00824D9A" w:rsidRDefault="0055141C" w:rsidP="00A95F44">
            <w:pPr>
              <w:rPr>
                <w:bCs/>
                <w:szCs w:val="22"/>
              </w:rPr>
            </w:pPr>
            <w:r w:rsidRPr="00824D9A">
              <w:rPr>
                <w:bCs/>
                <w:szCs w:val="22"/>
              </w:rPr>
              <w:t xml:space="preserve"> </w:t>
            </w:r>
            <w:r w:rsidRPr="002F724F">
              <w:rPr>
                <w:bCs/>
                <w:szCs w:val="22"/>
              </w:rPr>
              <w:t xml:space="preserve">Jan </w:t>
            </w:r>
            <w:r w:rsidR="00A6719B" w:rsidRPr="002F724F">
              <w:rPr>
                <w:bCs/>
                <w:szCs w:val="22"/>
              </w:rPr>
              <w:t>1</w:t>
            </w:r>
            <w:r w:rsidR="00A95F44">
              <w:rPr>
                <w:bCs/>
                <w:szCs w:val="22"/>
              </w:rPr>
              <w:t>4</w:t>
            </w:r>
          </w:p>
        </w:tc>
        <w:tc>
          <w:tcPr>
            <w:tcW w:w="1620" w:type="dxa"/>
          </w:tcPr>
          <w:p w14:paraId="4B2377B7" w14:textId="77777777" w:rsidR="00AE329F" w:rsidRPr="00824D9A" w:rsidRDefault="00AE329F" w:rsidP="00AE329F">
            <w:pPr>
              <w:rPr>
                <w:bCs/>
                <w:szCs w:val="22"/>
              </w:rPr>
            </w:pPr>
            <w:r w:rsidRPr="00824D9A">
              <w:rPr>
                <w:bCs/>
                <w:szCs w:val="22"/>
              </w:rPr>
              <w:t>Distributions,</w:t>
            </w:r>
          </w:p>
          <w:p w14:paraId="2AB480DF" w14:textId="77777777" w:rsidR="0055141C" w:rsidRPr="00824D9A" w:rsidRDefault="00AE329F" w:rsidP="00AE329F">
            <w:pPr>
              <w:rPr>
                <w:bCs/>
                <w:szCs w:val="22"/>
              </w:rPr>
            </w:pPr>
            <w:r w:rsidRPr="00824D9A">
              <w:rPr>
                <w:bCs/>
                <w:szCs w:val="22"/>
              </w:rPr>
              <w:t>Parametric Assumptions, Probability, Sampling, Hypothesis Testing</w:t>
            </w:r>
          </w:p>
        </w:tc>
        <w:tc>
          <w:tcPr>
            <w:tcW w:w="4140" w:type="dxa"/>
          </w:tcPr>
          <w:p w14:paraId="69C0B93C" w14:textId="77777777" w:rsidR="00AE329F" w:rsidRPr="00824D9A" w:rsidRDefault="00AE329F" w:rsidP="00AE329F">
            <w:pPr>
              <w:rPr>
                <w:bCs/>
                <w:szCs w:val="22"/>
                <w:u w:val="single"/>
              </w:rPr>
            </w:pPr>
            <w:r w:rsidRPr="00824D9A">
              <w:rPr>
                <w:bCs/>
                <w:szCs w:val="22"/>
                <w:u w:val="single"/>
              </w:rPr>
              <w:t>From the textbooks:</w:t>
            </w:r>
          </w:p>
          <w:p w14:paraId="218F24EA" w14:textId="77777777" w:rsidR="00AE329F" w:rsidRPr="00824D9A" w:rsidRDefault="00AE329F" w:rsidP="00AE329F">
            <w:pPr>
              <w:rPr>
                <w:bCs/>
                <w:szCs w:val="22"/>
              </w:rPr>
            </w:pPr>
            <w:r w:rsidRPr="00824D9A">
              <w:rPr>
                <w:bCs/>
                <w:szCs w:val="22"/>
              </w:rPr>
              <w:t xml:space="preserve">The Normal Distribution (Howell, Ch. 6) </w:t>
            </w:r>
          </w:p>
          <w:p w14:paraId="0B87F0FD" w14:textId="77777777" w:rsidR="00AE329F" w:rsidRPr="00824D9A" w:rsidRDefault="00AE329F" w:rsidP="00AE329F">
            <w:pPr>
              <w:rPr>
                <w:bCs/>
                <w:szCs w:val="22"/>
              </w:rPr>
            </w:pPr>
            <w:r w:rsidRPr="00824D9A">
              <w:rPr>
                <w:bCs/>
                <w:szCs w:val="22"/>
              </w:rPr>
              <w:t>Basic Concepts of Probability (Howell, Ch. 7)</w:t>
            </w:r>
          </w:p>
          <w:p w14:paraId="7934D46D" w14:textId="77777777" w:rsidR="00AE329F" w:rsidRPr="00824D9A" w:rsidRDefault="00AE329F" w:rsidP="00AE329F">
            <w:pPr>
              <w:rPr>
                <w:bCs/>
                <w:szCs w:val="22"/>
              </w:rPr>
            </w:pPr>
            <w:r w:rsidRPr="00824D9A">
              <w:rPr>
                <w:bCs/>
                <w:szCs w:val="22"/>
              </w:rPr>
              <w:t>Sampling Distributions &amp; Hypothesis (Howell, Ch. 8)</w:t>
            </w:r>
          </w:p>
          <w:p w14:paraId="7AC6547A" w14:textId="77777777" w:rsidR="00AE329F" w:rsidRPr="00824D9A" w:rsidRDefault="00AE329F" w:rsidP="00AE329F">
            <w:pPr>
              <w:rPr>
                <w:bCs/>
                <w:szCs w:val="22"/>
              </w:rPr>
            </w:pPr>
            <w:r w:rsidRPr="00824D9A">
              <w:rPr>
                <w:bCs/>
                <w:szCs w:val="22"/>
                <w:u w:val="single"/>
              </w:rPr>
              <w:t>Articles (on Blackboard)</w:t>
            </w:r>
            <w:r w:rsidRPr="00824D9A">
              <w:rPr>
                <w:bCs/>
                <w:szCs w:val="22"/>
              </w:rPr>
              <w:t>:</w:t>
            </w:r>
          </w:p>
          <w:p w14:paraId="25A3C854" w14:textId="77777777" w:rsidR="0055141C" w:rsidRPr="00824D9A" w:rsidRDefault="00AE329F" w:rsidP="00AE329F">
            <w:pPr>
              <w:ind w:left="720" w:hanging="720"/>
              <w:rPr>
                <w:bCs/>
                <w:szCs w:val="22"/>
              </w:rPr>
            </w:pPr>
            <w:r w:rsidRPr="00824D9A">
              <w:rPr>
                <w:bCs/>
                <w:szCs w:val="22"/>
              </w:rPr>
              <w:t>Cohen, J.  (1994). The earth is round (</w:t>
            </w:r>
            <w:r w:rsidRPr="00824D9A">
              <w:rPr>
                <w:bCs/>
                <w:i/>
                <w:szCs w:val="22"/>
              </w:rPr>
              <w:t>p</w:t>
            </w:r>
            <w:r w:rsidRPr="00824D9A">
              <w:rPr>
                <w:bCs/>
                <w:szCs w:val="22"/>
              </w:rPr>
              <w:t xml:space="preserve"> &lt; .05).  </w:t>
            </w:r>
            <w:r w:rsidRPr="00824D9A">
              <w:rPr>
                <w:bCs/>
                <w:i/>
                <w:szCs w:val="22"/>
              </w:rPr>
              <w:t>American Psychologist, 49,</w:t>
            </w:r>
            <w:r w:rsidRPr="00824D9A">
              <w:rPr>
                <w:bCs/>
                <w:szCs w:val="22"/>
              </w:rPr>
              <w:t xml:space="preserve"> 997-1003. </w:t>
            </w:r>
            <w:hyperlink r:id="rId10" w:history="1">
              <w:r w:rsidRPr="00824D9A">
                <w:rPr>
                  <w:rStyle w:val="Hyperlink"/>
                  <w:rFonts w:ascii="Arial" w:hAnsi="Arial" w:cs="Arial"/>
                  <w:sz w:val="19"/>
                  <w:szCs w:val="19"/>
                </w:rPr>
                <w:t>http://libproxy.lib.csusb.edu/login?url=http://search.ebscohost.com/login.aspx?direct=true&amp;db=pdh&amp;AN=amp-49-12-997&amp;site=ehost-live</w:t>
              </w:r>
            </w:hyperlink>
            <w:r w:rsidR="005C17A2" w:rsidRPr="00824D9A">
              <w:rPr>
                <w:rFonts w:ascii="Arial" w:hAnsi="Arial" w:cs="Arial"/>
                <w:color w:val="000000"/>
                <w:sz w:val="19"/>
                <w:szCs w:val="19"/>
              </w:rPr>
              <w:t xml:space="preserve"> </w:t>
            </w:r>
            <w:r w:rsidR="0055141C" w:rsidRPr="00824D9A">
              <w:rPr>
                <w:bCs/>
                <w:szCs w:val="22"/>
              </w:rPr>
              <w:t xml:space="preserve">  </w:t>
            </w:r>
          </w:p>
        </w:tc>
        <w:tc>
          <w:tcPr>
            <w:tcW w:w="1980" w:type="dxa"/>
          </w:tcPr>
          <w:p w14:paraId="174909AC" w14:textId="77777777" w:rsidR="0055141C" w:rsidRDefault="0055141C" w:rsidP="0055141C">
            <w:pPr>
              <w:rPr>
                <w:bCs/>
                <w:szCs w:val="22"/>
              </w:rPr>
            </w:pPr>
            <w:r w:rsidRPr="00824D9A">
              <w:rPr>
                <w:b/>
                <w:bCs/>
                <w:szCs w:val="22"/>
              </w:rPr>
              <w:t>Approval of data set(s) by this date</w:t>
            </w:r>
            <w:r w:rsidRPr="00824D9A">
              <w:rPr>
                <w:bCs/>
                <w:szCs w:val="22"/>
              </w:rPr>
              <w:t>.</w:t>
            </w:r>
          </w:p>
          <w:p w14:paraId="6804C614" w14:textId="77777777" w:rsidR="00637061" w:rsidRDefault="00637061" w:rsidP="0055141C">
            <w:pPr>
              <w:rPr>
                <w:bCs/>
                <w:szCs w:val="22"/>
              </w:rPr>
            </w:pPr>
          </w:p>
          <w:p w14:paraId="1A2FC8C1" w14:textId="77777777" w:rsidR="00637061" w:rsidRPr="00637061" w:rsidRDefault="00FB5DE5" w:rsidP="0055141C">
            <w:pPr>
              <w:rPr>
                <w:b/>
                <w:bCs/>
                <w:szCs w:val="22"/>
              </w:rPr>
            </w:pPr>
            <w:r>
              <w:rPr>
                <w:b/>
                <w:bCs/>
                <w:szCs w:val="22"/>
              </w:rPr>
              <w:t>Summary of the CITI Training Due</w:t>
            </w:r>
          </w:p>
        </w:tc>
      </w:tr>
      <w:tr w:rsidR="00824D9A" w:rsidRPr="00824D9A" w14:paraId="40FC2B42" w14:textId="77777777" w:rsidTr="00824D9A">
        <w:tc>
          <w:tcPr>
            <w:tcW w:w="828" w:type="dxa"/>
          </w:tcPr>
          <w:p w14:paraId="3988E9AB" w14:textId="77777777" w:rsidR="0055141C" w:rsidRPr="00824D9A" w:rsidRDefault="0055141C" w:rsidP="00445D5B">
            <w:pPr>
              <w:rPr>
                <w:bCs/>
                <w:szCs w:val="22"/>
              </w:rPr>
            </w:pPr>
            <w:r w:rsidRPr="00824D9A">
              <w:rPr>
                <w:bCs/>
                <w:szCs w:val="22"/>
              </w:rPr>
              <w:t>3</w:t>
            </w:r>
          </w:p>
        </w:tc>
        <w:tc>
          <w:tcPr>
            <w:tcW w:w="900" w:type="dxa"/>
          </w:tcPr>
          <w:p w14:paraId="54791B96" w14:textId="67AB719D" w:rsidR="0055141C" w:rsidRPr="00824D9A" w:rsidRDefault="0055141C" w:rsidP="00A95F44">
            <w:pPr>
              <w:rPr>
                <w:bCs/>
                <w:szCs w:val="22"/>
              </w:rPr>
            </w:pPr>
            <w:r w:rsidRPr="002F724F">
              <w:rPr>
                <w:bCs/>
                <w:szCs w:val="22"/>
              </w:rPr>
              <w:t xml:space="preserve">Jan </w:t>
            </w:r>
            <w:r w:rsidR="00A95F44">
              <w:rPr>
                <w:bCs/>
                <w:szCs w:val="22"/>
              </w:rPr>
              <w:t>21</w:t>
            </w:r>
          </w:p>
        </w:tc>
        <w:tc>
          <w:tcPr>
            <w:tcW w:w="1620" w:type="dxa"/>
          </w:tcPr>
          <w:p w14:paraId="45243ADC" w14:textId="77777777" w:rsidR="0055141C" w:rsidRPr="00824D9A" w:rsidRDefault="0055141C" w:rsidP="00AE329F">
            <w:pPr>
              <w:rPr>
                <w:bCs/>
                <w:szCs w:val="22"/>
              </w:rPr>
            </w:pPr>
            <w:r w:rsidRPr="00824D9A">
              <w:rPr>
                <w:bCs/>
                <w:szCs w:val="22"/>
              </w:rPr>
              <w:t xml:space="preserve"> </w:t>
            </w:r>
            <w:r w:rsidR="00AE329F" w:rsidRPr="00824D9A">
              <w:rPr>
                <w:bCs/>
                <w:szCs w:val="22"/>
              </w:rPr>
              <w:t>Data Screening, Power, Effect Size</w:t>
            </w:r>
          </w:p>
        </w:tc>
        <w:tc>
          <w:tcPr>
            <w:tcW w:w="4140" w:type="dxa"/>
          </w:tcPr>
          <w:p w14:paraId="19F2DCF2" w14:textId="77777777" w:rsidR="00AE329F" w:rsidRPr="00824D9A" w:rsidRDefault="00AE329F" w:rsidP="00AE329F">
            <w:pPr>
              <w:rPr>
                <w:bCs/>
                <w:szCs w:val="22"/>
                <w:u w:val="single"/>
              </w:rPr>
            </w:pPr>
            <w:r w:rsidRPr="00824D9A">
              <w:rPr>
                <w:bCs/>
                <w:szCs w:val="22"/>
                <w:u w:val="single"/>
              </w:rPr>
              <w:t>From the textbooks:</w:t>
            </w:r>
          </w:p>
          <w:p w14:paraId="1512ED49" w14:textId="77777777" w:rsidR="00AE329F" w:rsidRPr="00824D9A" w:rsidRDefault="00AE329F" w:rsidP="00AE329F">
            <w:pPr>
              <w:rPr>
                <w:bCs/>
                <w:szCs w:val="22"/>
              </w:rPr>
            </w:pPr>
            <w:r w:rsidRPr="00824D9A">
              <w:rPr>
                <w:bCs/>
                <w:szCs w:val="22"/>
              </w:rPr>
              <w:t>Pre-analysis Data Screening (Mertler &amp; Vannatta, Ch. 3)</w:t>
            </w:r>
          </w:p>
          <w:p w14:paraId="1225B3EF" w14:textId="77777777" w:rsidR="00AE329F" w:rsidRPr="00824D9A" w:rsidRDefault="00AE329F" w:rsidP="00AE329F">
            <w:pPr>
              <w:rPr>
                <w:bCs/>
                <w:szCs w:val="22"/>
              </w:rPr>
            </w:pPr>
            <w:r w:rsidRPr="00824D9A">
              <w:rPr>
                <w:bCs/>
                <w:szCs w:val="22"/>
              </w:rPr>
              <w:t xml:space="preserve">Power (Howell, Ch. 15) </w:t>
            </w:r>
          </w:p>
          <w:p w14:paraId="4B7483F5" w14:textId="77777777" w:rsidR="00AE329F" w:rsidRPr="00824D9A" w:rsidRDefault="00AE329F" w:rsidP="00AE329F">
            <w:pPr>
              <w:rPr>
                <w:bCs/>
                <w:szCs w:val="22"/>
              </w:rPr>
            </w:pPr>
            <w:r w:rsidRPr="00824D9A">
              <w:rPr>
                <w:bCs/>
                <w:szCs w:val="22"/>
                <w:u w:val="single"/>
              </w:rPr>
              <w:t>Articles (on BlackBoard)</w:t>
            </w:r>
            <w:r w:rsidRPr="00824D9A">
              <w:rPr>
                <w:bCs/>
                <w:szCs w:val="22"/>
              </w:rPr>
              <w:t>:</w:t>
            </w:r>
          </w:p>
          <w:p w14:paraId="4FF72751" w14:textId="77777777" w:rsidR="00AE329F" w:rsidRPr="00824D9A" w:rsidRDefault="00AE329F" w:rsidP="00AE329F">
            <w:pPr>
              <w:ind w:left="720" w:hanging="720"/>
              <w:rPr>
                <w:bCs/>
                <w:szCs w:val="22"/>
              </w:rPr>
            </w:pPr>
            <w:r w:rsidRPr="00824D9A">
              <w:rPr>
                <w:bCs/>
                <w:szCs w:val="22"/>
              </w:rPr>
              <w:t xml:space="preserve">Cohen, J.  (1992). A power primer.  </w:t>
            </w:r>
            <w:r w:rsidRPr="00824D9A">
              <w:rPr>
                <w:bCs/>
                <w:i/>
                <w:szCs w:val="22"/>
              </w:rPr>
              <w:t xml:space="preserve">Psychological Bulletin, 112, </w:t>
            </w:r>
            <w:r w:rsidRPr="00824D9A">
              <w:rPr>
                <w:bCs/>
                <w:szCs w:val="22"/>
              </w:rPr>
              <w:t xml:space="preserve">155-159. </w:t>
            </w:r>
            <w:hyperlink r:id="rId11" w:history="1">
              <w:r w:rsidRPr="00824D9A">
                <w:rPr>
                  <w:rStyle w:val="Hyperlink"/>
                  <w:rFonts w:ascii="Arial" w:hAnsi="Arial" w:cs="Arial"/>
                  <w:sz w:val="19"/>
                  <w:szCs w:val="19"/>
                </w:rPr>
                <w:t>http://libproxy.lib.csusb.edu/login?url=http://search</w:t>
              </w:r>
              <w:bookmarkStart w:id="0" w:name="_GoBack"/>
              <w:bookmarkEnd w:id="0"/>
              <w:r w:rsidRPr="00824D9A">
                <w:rPr>
                  <w:rStyle w:val="Hyperlink"/>
                  <w:rFonts w:ascii="Arial" w:hAnsi="Arial" w:cs="Arial"/>
                  <w:sz w:val="19"/>
                  <w:szCs w:val="19"/>
                </w:rPr>
                <w:t>.ebscohost.com/login.aspx?direct=true&amp;db=pdh&amp;AN=bul-112-1-155&amp;site=ehost-live</w:t>
              </w:r>
            </w:hyperlink>
            <w:r w:rsidRPr="00824D9A">
              <w:rPr>
                <w:rFonts w:ascii="Arial" w:hAnsi="Arial" w:cs="Arial"/>
                <w:color w:val="000000"/>
                <w:sz w:val="19"/>
                <w:szCs w:val="19"/>
              </w:rPr>
              <w:t xml:space="preserve"> </w:t>
            </w:r>
          </w:p>
          <w:p w14:paraId="57AC3C0B" w14:textId="77777777" w:rsidR="00AE329F" w:rsidRPr="00824D9A" w:rsidRDefault="00AE329F" w:rsidP="00AE329F">
            <w:pPr>
              <w:ind w:left="720" w:hanging="720"/>
              <w:rPr>
                <w:bCs/>
                <w:szCs w:val="22"/>
              </w:rPr>
            </w:pPr>
            <w:r w:rsidRPr="00824D9A">
              <w:rPr>
                <w:bCs/>
                <w:szCs w:val="22"/>
              </w:rPr>
              <w:t>Aguinis, H., Beaty, J.C., Boik, R. J., &amp; Pierce, C. A. (2005).  Effect size and power in assessing moderating effects of categorical variables using multiple regression: A 30-year review.  J</w:t>
            </w:r>
            <w:r w:rsidRPr="00824D9A">
              <w:rPr>
                <w:bCs/>
                <w:i/>
                <w:szCs w:val="22"/>
              </w:rPr>
              <w:t>ournal of Applied Psychology, 90</w:t>
            </w:r>
            <w:r w:rsidRPr="00824D9A">
              <w:rPr>
                <w:bCs/>
                <w:szCs w:val="22"/>
              </w:rPr>
              <w:t xml:space="preserve">, 94-107. </w:t>
            </w:r>
            <w:hyperlink r:id="rId12" w:history="1">
              <w:r w:rsidRPr="00824D9A">
                <w:rPr>
                  <w:rStyle w:val="Hyperlink"/>
                  <w:rFonts w:ascii="Arial" w:hAnsi="Arial" w:cs="Arial"/>
                  <w:sz w:val="19"/>
                  <w:szCs w:val="19"/>
                </w:rPr>
                <w:t>http://libproxy.lib.csusb.edu/login?url=http://search.ebscohost.com/login.aspx?direct=true&amp;db=pdh&amp;AN=apl-90-1-94&amp;site=ehost-live</w:t>
              </w:r>
            </w:hyperlink>
            <w:r w:rsidRPr="00824D9A">
              <w:rPr>
                <w:rFonts w:ascii="Arial" w:hAnsi="Arial" w:cs="Arial"/>
                <w:color w:val="000000"/>
                <w:sz w:val="19"/>
                <w:szCs w:val="19"/>
              </w:rPr>
              <w:t xml:space="preserve"> </w:t>
            </w:r>
          </w:p>
          <w:p w14:paraId="0588683D" w14:textId="77777777" w:rsidR="0055141C" w:rsidRPr="00824D9A" w:rsidRDefault="00AE329F" w:rsidP="00AE329F">
            <w:pPr>
              <w:ind w:left="720" w:hanging="720"/>
              <w:rPr>
                <w:bCs/>
                <w:szCs w:val="22"/>
              </w:rPr>
            </w:pPr>
            <w:r w:rsidRPr="00824D9A">
              <w:rPr>
                <w:bCs/>
                <w:szCs w:val="22"/>
              </w:rPr>
              <w:t xml:space="preserve">Faust D., &amp; Meehl, P.  (2002). Using meta-scientific studies to clarify or resolve questions in the philosophy and history of science.  </w:t>
            </w:r>
            <w:r w:rsidRPr="00824D9A">
              <w:rPr>
                <w:bCs/>
                <w:i/>
                <w:szCs w:val="22"/>
              </w:rPr>
              <w:t>Philosophy of Science, 69</w:t>
            </w:r>
            <w:r w:rsidRPr="00824D9A">
              <w:rPr>
                <w:bCs/>
                <w:szCs w:val="22"/>
              </w:rPr>
              <w:t xml:space="preserve">, S185-S196. </w:t>
            </w:r>
            <w:hyperlink r:id="rId13" w:history="1">
              <w:r w:rsidRPr="00824D9A">
                <w:rPr>
                  <w:rStyle w:val="Hyperlink"/>
                  <w:rFonts w:ascii="Arial" w:hAnsi="Arial" w:cs="Arial"/>
                  <w:sz w:val="19"/>
                  <w:szCs w:val="19"/>
                </w:rPr>
                <w:t>http://libproxy.lib.csusb.edu/login?url=http://search.ebscohost.com/login.asp</w:t>
              </w:r>
              <w:r w:rsidRPr="00824D9A">
                <w:rPr>
                  <w:rStyle w:val="Hyperlink"/>
                  <w:rFonts w:ascii="Arial" w:hAnsi="Arial" w:cs="Arial"/>
                  <w:sz w:val="19"/>
                  <w:szCs w:val="19"/>
                </w:rPr>
                <w:lastRenderedPageBreak/>
                <w:t>x?direct=true&amp;db=aph&amp;AN=17232641&amp;site=ehost-live</w:t>
              </w:r>
            </w:hyperlink>
          </w:p>
        </w:tc>
        <w:tc>
          <w:tcPr>
            <w:tcW w:w="1980" w:type="dxa"/>
          </w:tcPr>
          <w:p w14:paraId="5D139166" w14:textId="77777777" w:rsidR="0055141C" w:rsidRDefault="00AE329F" w:rsidP="00AE329F">
            <w:pPr>
              <w:rPr>
                <w:bCs/>
                <w:szCs w:val="22"/>
              </w:rPr>
            </w:pPr>
            <w:r w:rsidRPr="00824D9A">
              <w:rPr>
                <w:bCs/>
                <w:szCs w:val="22"/>
                <w:u w:val="single"/>
              </w:rPr>
              <w:lastRenderedPageBreak/>
              <w:t>Report Assignment #1</w:t>
            </w:r>
            <w:r w:rsidRPr="00824D9A">
              <w:rPr>
                <w:bCs/>
                <w:szCs w:val="22"/>
              </w:rPr>
              <w:t xml:space="preserve">:  </w:t>
            </w:r>
            <w:r>
              <w:rPr>
                <w:bCs/>
                <w:szCs w:val="22"/>
              </w:rPr>
              <w:t>Distributions</w:t>
            </w:r>
            <w:r w:rsidRPr="00824D9A">
              <w:rPr>
                <w:bCs/>
                <w:szCs w:val="22"/>
              </w:rPr>
              <w:t xml:space="preserve"> &amp; Descriptives</w:t>
            </w:r>
          </w:p>
          <w:p w14:paraId="52BDDA75" w14:textId="77777777" w:rsidR="003572C1" w:rsidRDefault="003572C1" w:rsidP="00AE329F">
            <w:pPr>
              <w:rPr>
                <w:bCs/>
                <w:szCs w:val="22"/>
              </w:rPr>
            </w:pPr>
          </w:p>
          <w:p w14:paraId="5872A3A1" w14:textId="77777777" w:rsidR="003572C1" w:rsidRPr="00824D9A" w:rsidRDefault="003572C1" w:rsidP="00AE329F">
            <w:pPr>
              <w:rPr>
                <w:bCs/>
                <w:szCs w:val="22"/>
              </w:rPr>
            </w:pPr>
          </w:p>
        </w:tc>
      </w:tr>
      <w:tr w:rsidR="00824D9A" w:rsidRPr="00824D9A" w14:paraId="0B9B4CF1" w14:textId="77777777" w:rsidTr="00824D9A">
        <w:tc>
          <w:tcPr>
            <w:tcW w:w="828" w:type="dxa"/>
          </w:tcPr>
          <w:p w14:paraId="25145FAA" w14:textId="77777777" w:rsidR="0055141C" w:rsidRPr="00824D9A" w:rsidRDefault="0055141C" w:rsidP="00445D5B">
            <w:pPr>
              <w:rPr>
                <w:bCs/>
                <w:szCs w:val="22"/>
              </w:rPr>
            </w:pPr>
            <w:r w:rsidRPr="00824D9A">
              <w:rPr>
                <w:bCs/>
                <w:szCs w:val="22"/>
              </w:rPr>
              <w:lastRenderedPageBreak/>
              <w:t>4</w:t>
            </w:r>
          </w:p>
        </w:tc>
        <w:tc>
          <w:tcPr>
            <w:tcW w:w="900" w:type="dxa"/>
          </w:tcPr>
          <w:p w14:paraId="19A6CAB0" w14:textId="294B66E5" w:rsidR="0055141C" w:rsidRPr="002F724F" w:rsidRDefault="00A6719B" w:rsidP="00A95F44">
            <w:pPr>
              <w:rPr>
                <w:bCs/>
                <w:szCs w:val="22"/>
              </w:rPr>
            </w:pPr>
            <w:r w:rsidRPr="002F724F">
              <w:rPr>
                <w:bCs/>
                <w:szCs w:val="22"/>
              </w:rPr>
              <w:t>Jan 2</w:t>
            </w:r>
            <w:r w:rsidR="00A95F44">
              <w:rPr>
                <w:bCs/>
                <w:szCs w:val="22"/>
              </w:rPr>
              <w:t>8</w:t>
            </w:r>
          </w:p>
        </w:tc>
        <w:tc>
          <w:tcPr>
            <w:tcW w:w="1620" w:type="dxa"/>
          </w:tcPr>
          <w:p w14:paraId="2EBA71D1" w14:textId="77777777" w:rsidR="0055141C" w:rsidRPr="002F724F" w:rsidRDefault="00FA2909" w:rsidP="00D54A70">
            <w:pPr>
              <w:rPr>
                <w:bCs/>
                <w:szCs w:val="22"/>
              </w:rPr>
            </w:pPr>
            <w:r w:rsidRPr="002F724F">
              <w:rPr>
                <w:bCs/>
                <w:szCs w:val="22"/>
                <w:u w:val="single"/>
              </w:rPr>
              <w:t>Midterm Exam # 1</w:t>
            </w:r>
          </w:p>
        </w:tc>
        <w:tc>
          <w:tcPr>
            <w:tcW w:w="4140" w:type="dxa"/>
          </w:tcPr>
          <w:p w14:paraId="41AD3B63" w14:textId="77777777" w:rsidR="0055141C" w:rsidRPr="00824D9A" w:rsidRDefault="0018435C" w:rsidP="006B6B57">
            <w:pPr>
              <w:ind w:left="720" w:hanging="720"/>
              <w:rPr>
                <w:bCs/>
                <w:szCs w:val="22"/>
              </w:rPr>
            </w:pPr>
            <w:r w:rsidRPr="00824D9A">
              <w:rPr>
                <w:rFonts w:ascii="Arial" w:hAnsi="Arial" w:cs="Arial"/>
                <w:color w:val="000000"/>
                <w:sz w:val="19"/>
                <w:szCs w:val="19"/>
              </w:rPr>
              <w:t xml:space="preserve"> </w:t>
            </w:r>
            <w:r w:rsidR="0055141C" w:rsidRPr="00824D9A">
              <w:rPr>
                <w:bCs/>
                <w:szCs w:val="22"/>
              </w:rPr>
              <w:t xml:space="preserve"> </w:t>
            </w:r>
            <w:r w:rsidR="00274A10">
              <w:rPr>
                <w:bCs/>
                <w:szCs w:val="22"/>
              </w:rPr>
              <w:t>REVIEW</w:t>
            </w:r>
          </w:p>
        </w:tc>
        <w:tc>
          <w:tcPr>
            <w:tcW w:w="1980" w:type="dxa"/>
          </w:tcPr>
          <w:p w14:paraId="2DCC245A" w14:textId="77777777" w:rsidR="0055141C" w:rsidRPr="00824D9A" w:rsidRDefault="00FA2909" w:rsidP="00412653">
            <w:pPr>
              <w:rPr>
                <w:bCs/>
                <w:szCs w:val="22"/>
              </w:rPr>
            </w:pPr>
            <w:r w:rsidRPr="00824D9A">
              <w:rPr>
                <w:bCs/>
                <w:szCs w:val="22"/>
                <w:u w:val="single"/>
              </w:rPr>
              <w:t>In-class Midterm Exam</w:t>
            </w:r>
            <w:r>
              <w:rPr>
                <w:bCs/>
                <w:szCs w:val="22"/>
                <w:u w:val="single"/>
              </w:rPr>
              <w:t xml:space="preserve"> # 1</w:t>
            </w:r>
          </w:p>
        </w:tc>
      </w:tr>
      <w:tr w:rsidR="00824D9A" w:rsidRPr="00824D9A" w14:paraId="5E939BD4" w14:textId="77777777" w:rsidTr="00824D9A">
        <w:tc>
          <w:tcPr>
            <w:tcW w:w="828" w:type="dxa"/>
          </w:tcPr>
          <w:p w14:paraId="5FE36E86" w14:textId="77777777" w:rsidR="006D2541" w:rsidRPr="00824D9A" w:rsidRDefault="006D2541" w:rsidP="00445D5B">
            <w:pPr>
              <w:rPr>
                <w:bCs/>
                <w:szCs w:val="22"/>
              </w:rPr>
            </w:pPr>
            <w:r w:rsidRPr="00824D9A">
              <w:rPr>
                <w:bCs/>
                <w:szCs w:val="22"/>
              </w:rPr>
              <w:t>5</w:t>
            </w:r>
          </w:p>
        </w:tc>
        <w:tc>
          <w:tcPr>
            <w:tcW w:w="900" w:type="dxa"/>
          </w:tcPr>
          <w:p w14:paraId="3313F4A1" w14:textId="2B252450" w:rsidR="006D2541" w:rsidRPr="00824D9A" w:rsidRDefault="00A6719B" w:rsidP="00A95F44">
            <w:pPr>
              <w:rPr>
                <w:bCs/>
                <w:szCs w:val="22"/>
              </w:rPr>
            </w:pPr>
            <w:r w:rsidRPr="002F724F">
              <w:rPr>
                <w:bCs/>
                <w:szCs w:val="22"/>
              </w:rPr>
              <w:t xml:space="preserve">Feb </w:t>
            </w:r>
            <w:r w:rsidR="00A95F44">
              <w:rPr>
                <w:bCs/>
                <w:szCs w:val="22"/>
              </w:rPr>
              <w:t>4</w:t>
            </w:r>
          </w:p>
        </w:tc>
        <w:tc>
          <w:tcPr>
            <w:tcW w:w="1620" w:type="dxa"/>
          </w:tcPr>
          <w:p w14:paraId="1F9C982F" w14:textId="77777777" w:rsidR="006D2541" w:rsidRPr="00824D9A" w:rsidRDefault="006D2541" w:rsidP="006D546F">
            <w:pPr>
              <w:rPr>
                <w:bCs/>
                <w:szCs w:val="22"/>
              </w:rPr>
            </w:pPr>
            <w:r w:rsidRPr="00824D9A">
              <w:rPr>
                <w:bCs/>
                <w:i/>
                <w:szCs w:val="22"/>
              </w:rPr>
              <w:t>t</w:t>
            </w:r>
            <w:r w:rsidRPr="00824D9A">
              <w:rPr>
                <w:bCs/>
                <w:szCs w:val="22"/>
              </w:rPr>
              <w:t>-tests</w:t>
            </w:r>
          </w:p>
        </w:tc>
        <w:tc>
          <w:tcPr>
            <w:tcW w:w="4140" w:type="dxa"/>
          </w:tcPr>
          <w:p w14:paraId="558718CB" w14:textId="77777777" w:rsidR="006D2541" w:rsidRPr="00824D9A" w:rsidRDefault="006D2541" w:rsidP="006D546F">
            <w:pPr>
              <w:rPr>
                <w:bCs/>
                <w:szCs w:val="22"/>
                <w:u w:val="single"/>
              </w:rPr>
            </w:pPr>
            <w:r w:rsidRPr="00824D9A">
              <w:rPr>
                <w:bCs/>
                <w:szCs w:val="22"/>
                <w:u w:val="single"/>
              </w:rPr>
              <w:t>From the textbooks:</w:t>
            </w:r>
          </w:p>
          <w:p w14:paraId="3ACEF5CB" w14:textId="77777777" w:rsidR="006D2541" w:rsidRPr="00824D9A" w:rsidRDefault="006D2541" w:rsidP="006D546F">
            <w:pPr>
              <w:rPr>
                <w:bCs/>
                <w:szCs w:val="22"/>
              </w:rPr>
            </w:pPr>
            <w:r w:rsidRPr="00824D9A">
              <w:rPr>
                <w:bCs/>
                <w:szCs w:val="22"/>
              </w:rPr>
              <w:t>Hypothesis Testing Applied to Means: One Sample (Howell, Ch. 12)</w:t>
            </w:r>
          </w:p>
          <w:p w14:paraId="30B8429D" w14:textId="77777777" w:rsidR="006D2541" w:rsidRPr="00824D9A" w:rsidRDefault="006D2541" w:rsidP="006D546F">
            <w:pPr>
              <w:rPr>
                <w:bCs/>
                <w:szCs w:val="22"/>
              </w:rPr>
            </w:pPr>
            <w:r w:rsidRPr="00824D9A">
              <w:rPr>
                <w:bCs/>
                <w:szCs w:val="22"/>
              </w:rPr>
              <w:t>Hypothesis Testing Applied to Means: Two Related Samples (Howell, Ch. 13)</w:t>
            </w:r>
          </w:p>
          <w:p w14:paraId="27E06105" w14:textId="77777777" w:rsidR="006D2541" w:rsidRPr="00824D9A" w:rsidRDefault="006D2541" w:rsidP="006D546F">
            <w:pPr>
              <w:rPr>
                <w:bCs/>
                <w:szCs w:val="22"/>
              </w:rPr>
            </w:pPr>
            <w:r w:rsidRPr="00824D9A">
              <w:rPr>
                <w:bCs/>
                <w:szCs w:val="22"/>
              </w:rPr>
              <w:t>Hypothesis Testing Applied to Means: Two Independent Samples (Howell, Ch. 14)</w:t>
            </w:r>
          </w:p>
          <w:p w14:paraId="65F6CA71" w14:textId="77777777" w:rsidR="00184AB0" w:rsidRPr="00824D9A" w:rsidRDefault="002617DB" w:rsidP="00184AB0">
            <w:pPr>
              <w:rPr>
                <w:bCs/>
                <w:szCs w:val="22"/>
              </w:rPr>
            </w:pPr>
            <w:r w:rsidRPr="00824D9A">
              <w:rPr>
                <w:bCs/>
                <w:szCs w:val="22"/>
                <w:u w:val="single"/>
              </w:rPr>
              <w:t xml:space="preserve">For an example of how to write a results and discussion sections for </w:t>
            </w:r>
            <w:r w:rsidRPr="00824D9A">
              <w:rPr>
                <w:bCs/>
                <w:i/>
                <w:szCs w:val="22"/>
                <w:u w:val="single"/>
              </w:rPr>
              <w:t>t</w:t>
            </w:r>
            <w:r w:rsidRPr="00824D9A">
              <w:rPr>
                <w:bCs/>
                <w:szCs w:val="22"/>
                <w:u w:val="single"/>
              </w:rPr>
              <w:t>-tests</w:t>
            </w:r>
            <w:r w:rsidR="00184AB0" w:rsidRPr="00824D9A">
              <w:rPr>
                <w:bCs/>
                <w:szCs w:val="22"/>
              </w:rPr>
              <w:t>:</w:t>
            </w:r>
          </w:p>
          <w:p w14:paraId="47C131C8" w14:textId="77777777" w:rsidR="00230702" w:rsidRPr="00824D9A" w:rsidRDefault="006D2541" w:rsidP="00824D9A">
            <w:pPr>
              <w:ind w:left="720" w:hanging="720"/>
              <w:rPr>
                <w:bCs/>
                <w:szCs w:val="22"/>
              </w:rPr>
            </w:pPr>
            <w:r w:rsidRPr="00824D9A">
              <w:rPr>
                <w:bCs/>
                <w:szCs w:val="22"/>
              </w:rPr>
              <w:t xml:space="preserve">Mayer, R. E., Stull, A. T., Campbell, J., Almeroth, K., Bimber, B., Chun, D., &amp; Knight, A.  (2007).  Overestimation bias in self-reported SAT scores.  </w:t>
            </w:r>
            <w:r w:rsidRPr="00824D9A">
              <w:rPr>
                <w:bCs/>
                <w:i/>
                <w:szCs w:val="22"/>
              </w:rPr>
              <w:t>Educational Psychology Review, 19</w:t>
            </w:r>
            <w:r w:rsidRPr="00824D9A">
              <w:rPr>
                <w:bCs/>
                <w:szCs w:val="22"/>
              </w:rPr>
              <w:t xml:space="preserve">, 443-454.  </w:t>
            </w:r>
          </w:p>
        </w:tc>
        <w:tc>
          <w:tcPr>
            <w:tcW w:w="1980" w:type="dxa"/>
          </w:tcPr>
          <w:p w14:paraId="599FB29A" w14:textId="77777777" w:rsidR="006D2541" w:rsidRPr="00824D9A" w:rsidRDefault="006D2541" w:rsidP="006D546F">
            <w:pPr>
              <w:rPr>
                <w:bCs/>
                <w:szCs w:val="22"/>
              </w:rPr>
            </w:pPr>
            <w:r w:rsidRPr="00824D9A">
              <w:rPr>
                <w:bCs/>
                <w:szCs w:val="22"/>
                <w:u w:val="single"/>
              </w:rPr>
              <w:t>Report Assignment #2</w:t>
            </w:r>
            <w:r w:rsidRPr="00824D9A">
              <w:rPr>
                <w:bCs/>
                <w:szCs w:val="22"/>
              </w:rPr>
              <w:t>:  Data Screening</w:t>
            </w:r>
          </w:p>
        </w:tc>
      </w:tr>
      <w:tr w:rsidR="00824D9A" w:rsidRPr="00824D9A" w14:paraId="53C48CA5" w14:textId="77777777" w:rsidTr="00824D9A">
        <w:tc>
          <w:tcPr>
            <w:tcW w:w="828" w:type="dxa"/>
          </w:tcPr>
          <w:p w14:paraId="5FCE04B5" w14:textId="77777777" w:rsidR="00E21B0F" w:rsidRPr="00824D9A" w:rsidRDefault="00E21B0F" w:rsidP="00445D5B">
            <w:pPr>
              <w:rPr>
                <w:bCs/>
                <w:szCs w:val="22"/>
              </w:rPr>
            </w:pPr>
            <w:r w:rsidRPr="00824D9A">
              <w:rPr>
                <w:bCs/>
                <w:szCs w:val="22"/>
              </w:rPr>
              <w:t>6</w:t>
            </w:r>
          </w:p>
        </w:tc>
        <w:tc>
          <w:tcPr>
            <w:tcW w:w="900" w:type="dxa"/>
          </w:tcPr>
          <w:p w14:paraId="7D9774C8" w14:textId="4A2997ED" w:rsidR="00E21B0F" w:rsidRPr="00824D9A" w:rsidRDefault="00E21B0F" w:rsidP="00A95F44">
            <w:pPr>
              <w:rPr>
                <w:bCs/>
                <w:szCs w:val="22"/>
              </w:rPr>
            </w:pPr>
            <w:r w:rsidRPr="002F724F">
              <w:rPr>
                <w:bCs/>
                <w:szCs w:val="22"/>
              </w:rPr>
              <w:t xml:space="preserve">Feb </w:t>
            </w:r>
            <w:r w:rsidR="00A6719B" w:rsidRPr="002F724F">
              <w:rPr>
                <w:bCs/>
                <w:szCs w:val="22"/>
              </w:rPr>
              <w:t>1</w:t>
            </w:r>
            <w:r w:rsidR="00A95F44">
              <w:rPr>
                <w:bCs/>
                <w:szCs w:val="22"/>
              </w:rPr>
              <w:t>1</w:t>
            </w:r>
          </w:p>
        </w:tc>
        <w:tc>
          <w:tcPr>
            <w:tcW w:w="1620" w:type="dxa"/>
          </w:tcPr>
          <w:p w14:paraId="3668257A" w14:textId="77777777" w:rsidR="00E21B0F" w:rsidRPr="00824D9A" w:rsidRDefault="00E21B0F" w:rsidP="006D546F">
            <w:pPr>
              <w:rPr>
                <w:bCs/>
                <w:szCs w:val="22"/>
              </w:rPr>
            </w:pPr>
            <w:r w:rsidRPr="00824D9A">
              <w:rPr>
                <w:bCs/>
                <w:szCs w:val="22"/>
              </w:rPr>
              <w:t>Correlation, Regression</w:t>
            </w:r>
            <w:r w:rsidR="00D92954">
              <w:rPr>
                <w:bCs/>
                <w:szCs w:val="22"/>
              </w:rPr>
              <w:t>, Multiple Regression</w:t>
            </w:r>
          </w:p>
        </w:tc>
        <w:tc>
          <w:tcPr>
            <w:tcW w:w="4140" w:type="dxa"/>
          </w:tcPr>
          <w:p w14:paraId="547286DF" w14:textId="77777777" w:rsidR="00E21B0F" w:rsidRPr="00824D9A" w:rsidRDefault="00E21B0F" w:rsidP="006D546F">
            <w:pPr>
              <w:rPr>
                <w:bCs/>
                <w:szCs w:val="22"/>
                <w:u w:val="single"/>
              </w:rPr>
            </w:pPr>
            <w:r w:rsidRPr="00824D9A">
              <w:rPr>
                <w:bCs/>
                <w:szCs w:val="22"/>
                <w:u w:val="single"/>
              </w:rPr>
              <w:t>From the textbooks:</w:t>
            </w:r>
          </w:p>
          <w:p w14:paraId="48ACF2C7" w14:textId="77777777" w:rsidR="00E21B0F" w:rsidRPr="00824D9A" w:rsidRDefault="00E21B0F" w:rsidP="006D546F">
            <w:pPr>
              <w:rPr>
                <w:bCs/>
                <w:szCs w:val="22"/>
              </w:rPr>
            </w:pPr>
            <w:r w:rsidRPr="00824D9A">
              <w:rPr>
                <w:bCs/>
                <w:szCs w:val="22"/>
              </w:rPr>
              <w:t>Correlation (Howell, Ch. 9)</w:t>
            </w:r>
          </w:p>
          <w:p w14:paraId="2DEA86FF" w14:textId="77777777" w:rsidR="00E21B0F" w:rsidRDefault="00E21B0F" w:rsidP="006D546F">
            <w:pPr>
              <w:rPr>
                <w:bCs/>
                <w:szCs w:val="22"/>
              </w:rPr>
            </w:pPr>
            <w:r w:rsidRPr="00824D9A">
              <w:rPr>
                <w:bCs/>
                <w:szCs w:val="22"/>
              </w:rPr>
              <w:t>Regression (Howell, Ch. 10)</w:t>
            </w:r>
          </w:p>
          <w:p w14:paraId="1949C226" w14:textId="77777777" w:rsidR="00D92954" w:rsidRPr="00824D9A" w:rsidRDefault="00D92954" w:rsidP="00D92954">
            <w:pPr>
              <w:rPr>
                <w:bCs/>
                <w:szCs w:val="22"/>
                <w:u w:val="single"/>
              </w:rPr>
            </w:pPr>
            <w:r w:rsidRPr="00824D9A">
              <w:rPr>
                <w:bCs/>
                <w:szCs w:val="22"/>
                <w:u w:val="single"/>
              </w:rPr>
              <w:t>From the textbooks:</w:t>
            </w:r>
          </w:p>
          <w:p w14:paraId="3DA9F9A8" w14:textId="77777777" w:rsidR="00D92954" w:rsidRPr="00824D9A" w:rsidRDefault="00D92954" w:rsidP="00D92954">
            <w:pPr>
              <w:rPr>
                <w:bCs/>
                <w:szCs w:val="22"/>
              </w:rPr>
            </w:pPr>
            <w:r w:rsidRPr="00824D9A">
              <w:rPr>
                <w:bCs/>
                <w:szCs w:val="22"/>
              </w:rPr>
              <w:t>Regression (Howell, Ch. 10)</w:t>
            </w:r>
          </w:p>
          <w:p w14:paraId="3CDB714E" w14:textId="77777777" w:rsidR="00D92954" w:rsidRPr="00824D9A" w:rsidRDefault="00D92954" w:rsidP="00D92954">
            <w:pPr>
              <w:rPr>
                <w:bCs/>
                <w:szCs w:val="22"/>
              </w:rPr>
            </w:pPr>
            <w:r w:rsidRPr="00824D9A">
              <w:rPr>
                <w:bCs/>
                <w:szCs w:val="22"/>
              </w:rPr>
              <w:t>Multiple Regression (Howell, Ch. 11)</w:t>
            </w:r>
          </w:p>
          <w:p w14:paraId="49969DEB" w14:textId="77777777" w:rsidR="00D92954" w:rsidRPr="00824D9A" w:rsidRDefault="00D92954" w:rsidP="00D92954">
            <w:pPr>
              <w:rPr>
                <w:bCs/>
                <w:szCs w:val="22"/>
              </w:rPr>
            </w:pPr>
            <w:r w:rsidRPr="00824D9A">
              <w:rPr>
                <w:bCs/>
                <w:szCs w:val="22"/>
              </w:rPr>
              <w:t>Multiple Regression (Mertler &amp; Vannatta, Ch. 7)</w:t>
            </w:r>
          </w:p>
          <w:p w14:paraId="32351F62" w14:textId="77777777" w:rsidR="00D92954" w:rsidRPr="00824D9A" w:rsidRDefault="00D92954" w:rsidP="00D92954">
            <w:pPr>
              <w:rPr>
                <w:bCs/>
                <w:szCs w:val="22"/>
              </w:rPr>
            </w:pPr>
            <w:r w:rsidRPr="00824D9A">
              <w:rPr>
                <w:bCs/>
                <w:szCs w:val="22"/>
                <w:u w:val="single"/>
              </w:rPr>
              <w:t>For an example of how to write a results and discussion sections for regression and multiple regression</w:t>
            </w:r>
            <w:r w:rsidRPr="00824D9A">
              <w:rPr>
                <w:bCs/>
                <w:szCs w:val="22"/>
              </w:rPr>
              <w:t>:</w:t>
            </w:r>
          </w:p>
          <w:p w14:paraId="3B01B25E" w14:textId="77777777" w:rsidR="00E21B0F" w:rsidRPr="00824D9A" w:rsidRDefault="00D92954" w:rsidP="00D54A70">
            <w:pPr>
              <w:rPr>
                <w:bCs/>
                <w:szCs w:val="22"/>
              </w:rPr>
            </w:pPr>
            <w:r w:rsidRPr="00824D9A">
              <w:rPr>
                <w:bCs/>
                <w:szCs w:val="22"/>
              </w:rPr>
              <w:t xml:space="preserve">Jacoby, D. (2006).  Effects of part-time faculty employment on community college graduation rates.  </w:t>
            </w:r>
            <w:r w:rsidRPr="00824D9A">
              <w:rPr>
                <w:bCs/>
                <w:i/>
                <w:szCs w:val="22"/>
              </w:rPr>
              <w:t>Journal of Higher Education, 77</w:t>
            </w:r>
            <w:r w:rsidRPr="00824D9A">
              <w:rPr>
                <w:bCs/>
                <w:szCs w:val="22"/>
              </w:rPr>
              <w:t xml:space="preserve">, 1081-1103. </w:t>
            </w:r>
          </w:p>
        </w:tc>
        <w:tc>
          <w:tcPr>
            <w:tcW w:w="1980" w:type="dxa"/>
          </w:tcPr>
          <w:p w14:paraId="4B2489BA" w14:textId="77777777" w:rsidR="0053131B" w:rsidRPr="00824D9A" w:rsidRDefault="00D92954" w:rsidP="00D92954">
            <w:pPr>
              <w:rPr>
                <w:bCs/>
                <w:szCs w:val="22"/>
                <w:u w:val="single"/>
              </w:rPr>
            </w:pPr>
            <w:r w:rsidRPr="00824D9A">
              <w:rPr>
                <w:bCs/>
                <w:szCs w:val="22"/>
                <w:u w:val="single"/>
              </w:rPr>
              <w:t>Report Assignment #3</w:t>
            </w:r>
            <w:r w:rsidRPr="00824D9A">
              <w:rPr>
                <w:bCs/>
                <w:szCs w:val="22"/>
              </w:rPr>
              <w:t xml:space="preserve">:  </w:t>
            </w:r>
            <w:r w:rsidRPr="00824D9A">
              <w:rPr>
                <w:bCs/>
                <w:i/>
                <w:szCs w:val="22"/>
              </w:rPr>
              <w:t>t</w:t>
            </w:r>
            <w:r w:rsidRPr="00824D9A">
              <w:rPr>
                <w:bCs/>
                <w:szCs w:val="22"/>
              </w:rPr>
              <w:t>-tests</w:t>
            </w:r>
            <w:r>
              <w:rPr>
                <w:bCs/>
                <w:szCs w:val="22"/>
              </w:rPr>
              <w:t xml:space="preserve"> &amp; Correlation</w:t>
            </w:r>
          </w:p>
        </w:tc>
      </w:tr>
      <w:tr w:rsidR="00824D9A" w:rsidRPr="00824D9A" w14:paraId="407D0CBF" w14:textId="77777777" w:rsidTr="00824D9A">
        <w:tc>
          <w:tcPr>
            <w:tcW w:w="828" w:type="dxa"/>
          </w:tcPr>
          <w:p w14:paraId="36547B3F" w14:textId="77777777" w:rsidR="00E21B0F" w:rsidRPr="00824D9A" w:rsidRDefault="000D5E97" w:rsidP="00445D5B">
            <w:pPr>
              <w:rPr>
                <w:bCs/>
                <w:szCs w:val="22"/>
              </w:rPr>
            </w:pPr>
            <w:r>
              <w:rPr>
                <w:bCs/>
                <w:szCs w:val="22"/>
              </w:rPr>
              <w:t>7</w:t>
            </w:r>
          </w:p>
        </w:tc>
        <w:tc>
          <w:tcPr>
            <w:tcW w:w="900" w:type="dxa"/>
          </w:tcPr>
          <w:p w14:paraId="6208E98A" w14:textId="4325F02D" w:rsidR="00E21B0F" w:rsidRPr="00824D9A" w:rsidRDefault="000D5E97" w:rsidP="00A95F44">
            <w:pPr>
              <w:rPr>
                <w:bCs/>
                <w:szCs w:val="22"/>
              </w:rPr>
            </w:pPr>
            <w:r w:rsidRPr="002F724F">
              <w:rPr>
                <w:bCs/>
                <w:szCs w:val="22"/>
              </w:rPr>
              <w:t xml:space="preserve">Feb </w:t>
            </w:r>
            <w:r w:rsidR="00A6719B" w:rsidRPr="002F724F">
              <w:rPr>
                <w:bCs/>
                <w:szCs w:val="22"/>
              </w:rPr>
              <w:t>1</w:t>
            </w:r>
            <w:r w:rsidR="00A95F44">
              <w:rPr>
                <w:bCs/>
                <w:szCs w:val="22"/>
              </w:rPr>
              <w:t>8</w:t>
            </w:r>
          </w:p>
        </w:tc>
        <w:tc>
          <w:tcPr>
            <w:tcW w:w="1620" w:type="dxa"/>
          </w:tcPr>
          <w:p w14:paraId="0AF4422E" w14:textId="77777777" w:rsidR="00E21B0F" w:rsidRPr="00824D9A" w:rsidRDefault="00E21B0F" w:rsidP="006D546F">
            <w:pPr>
              <w:rPr>
                <w:bCs/>
                <w:szCs w:val="22"/>
              </w:rPr>
            </w:pPr>
            <w:r w:rsidRPr="00824D9A">
              <w:rPr>
                <w:bCs/>
                <w:szCs w:val="22"/>
              </w:rPr>
              <w:t>ANOVA</w:t>
            </w:r>
            <w:r w:rsidR="00373A27">
              <w:rPr>
                <w:bCs/>
                <w:szCs w:val="22"/>
              </w:rPr>
              <w:t>, ANCOVA</w:t>
            </w:r>
            <w:r w:rsidRPr="00824D9A">
              <w:rPr>
                <w:bCs/>
                <w:szCs w:val="22"/>
              </w:rPr>
              <w:t xml:space="preserve"> </w:t>
            </w:r>
          </w:p>
        </w:tc>
        <w:tc>
          <w:tcPr>
            <w:tcW w:w="4140" w:type="dxa"/>
          </w:tcPr>
          <w:p w14:paraId="579B9987" w14:textId="77777777" w:rsidR="00E21B0F" w:rsidRPr="00824D9A" w:rsidRDefault="00E21B0F" w:rsidP="006D546F">
            <w:pPr>
              <w:rPr>
                <w:bCs/>
                <w:szCs w:val="22"/>
                <w:u w:val="single"/>
              </w:rPr>
            </w:pPr>
            <w:r w:rsidRPr="00824D9A">
              <w:rPr>
                <w:bCs/>
                <w:szCs w:val="22"/>
                <w:u w:val="single"/>
              </w:rPr>
              <w:t>From the textbooks:</w:t>
            </w:r>
          </w:p>
          <w:p w14:paraId="075DC070" w14:textId="77777777" w:rsidR="00E21B0F" w:rsidRPr="00824D9A" w:rsidRDefault="00E21B0F" w:rsidP="006D546F">
            <w:pPr>
              <w:rPr>
                <w:bCs/>
                <w:szCs w:val="22"/>
              </w:rPr>
            </w:pPr>
            <w:r w:rsidRPr="00824D9A">
              <w:rPr>
                <w:bCs/>
                <w:szCs w:val="22"/>
              </w:rPr>
              <w:t>One-way Analysis of Variance (Howell, Ch. 16)</w:t>
            </w:r>
          </w:p>
          <w:p w14:paraId="32AC4DD9" w14:textId="77777777" w:rsidR="00A77D7B" w:rsidRDefault="00A77D7B" w:rsidP="00A77D7B">
            <w:pPr>
              <w:rPr>
                <w:bCs/>
                <w:szCs w:val="22"/>
              </w:rPr>
            </w:pPr>
            <w:r w:rsidRPr="00824D9A">
              <w:rPr>
                <w:bCs/>
                <w:szCs w:val="22"/>
              </w:rPr>
              <w:t>Factorial Analysis of Variance (Mertler &amp; Vannatta, Ch. 4</w:t>
            </w:r>
            <w:r w:rsidR="00E86C2C" w:rsidRPr="00824D9A">
              <w:rPr>
                <w:bCs/>
                <w:szCs w:val="22"/>
              </w:rPr>
              <w:t>, pp. 67 - 70</w:t>
            </w:r>
            <w:r w:rsidRPr="00824D9A">
              <w:rPr>
                <w:bCs/>
                <w:szCs w:val="22"/>
              </w:rPr>
              <w:t>)</w:t>
            </w:r>
          </w:p>
          <w:p w14:paraId="17334A69" w14:textId="77777777" w:rsidR="00373A27" w:rsidRPr="00824D9A" w:rsidRDefault="00373A27" w:rsidP="00373A27">
            <w:pPr>
              <w:rPr>
                <w:bCs/>
                <w:szCs w:val="22"/>
              </w:rPr>
            </w:pPr>
            <w:r w:rsidRPr="00824D9A">
              <w:rPr>
                <w:bCs/>
                <w:szCs w:val="22"/>
              </w:rPr>
              <w:t>Analysis of Covariance (Mertler &amp; Vannatta, Ch. 5)</w:t>
            </w:r>
          </w:p>
          <w:p w14:paraId="25BA6A0C" w14:textId="77777777" w:rsidR="002617DB" w:rsidRPr="00824D9A" w:rsidRDefault="002617DB" w:rsidP="002617DB">
            <w:pPr>
              <w:rPr>
                <w:bCs/>
                <w:szCs w:val="22"/>
              </w:rPr>
            </w:pPr>
            <w:r w:rsidRPr="00824D9A">
              <w:rPr>
                <w:bCs/>
                <w:szCs w:val="22"/>
                <w:u w:val="single"/>
              </w:rPr>
              <w:t>For an example of how to write a results and discussion sections for ANOVA</w:t>
            </w:r>
            <w:r w:rsidRPr="00824D9A">
              <w:rPr>
                <w:bCs/>
                <w:szCs w:val="22"/>
              </w:rPr>
              <w:t>:</w:t>
            </w:r>
          </w:p>
          <w:p w14:paraId="7B832845" w14:textId="77777777" w:rsidR="000E6845" w:rsidRPr="00824D9A" w:rsidRDefault="00E21B0F" w:rsidP="00824D9A">
            <w:pPr>
              <w:ind w:left="720" w:hanging="720"/>
              <w:rPr>
                <w:rFonts w:ascii="Arial" w:hAnsi="Arial" w:cs="Arial"/>
                <w:color w:val="000000"/>
                <w:sz w:val="19"/>
                <w:szCs w:val="19"/>
              </w:rPr>
            </w:pPr>
            <w:r w:rsidRPr="00824D9A">
              <w:rPr>
                <w:bCs/>
                <w:szCs w:val="22"/>
              </w:rPr>
              <w:t>Ray, D. C.  (2007). Two counseling interventions to reduce teacher-</w:t>
            </w:r>
            <w:r w:rsidRPr="00824D9A">
              <w:rPr>
                <w:bCs/>
                <w:szCs w:val="22"/>
              </w:rPr>
              <w:lastRenderedPageBreak/>
              <w:t xml:space="preserve">child relationship stress.  </w:t>
            </w:r>
            <w:r w:rsidRPr="00824D9A">
              <w:rPr>
                <w:bCs/>
                <w:i/>
                <w:szCs w:val="22"/>
              </w:rPr>
              <w:t>Professional School Counseling, 10</w:t>
            </w:r>
            <w:r w:rsidRPr="00824D9A">
              <w:rPr>
                <w:bCs/>
                <w:szCs w:val="22"/>
              </w:rPr>
              <w:t xml:space="preserve">, 428-440.  </w:t>
            </w:r>
          </w:p>
          <w:p w14:paraId="71ACDE11" w14:textId="77777777" w:rsidR="00E21B0F" w:rsidRPr="00824D9A" w:rsidRDefault="00E21B0F" w:rsidP="00373A27">
            <w:pPr>
              <w:ind w:left="720" w:hanging="720"/>
              <w:rPr>
                <w:bCs/>
                <w:szCs w:val="22"/>
              </w:rPr>
            </w:pPr>
            <w:r w:rsidRPr="00824D9A">
              <w:rPr>
                <w:bCs/>
                <w:szCs w:val="22"/>
              </w:rPr>
              <w:t xml:space="preserve">Okpala, C. O., Bell, G. C., &amp; Tuprah, K.  (2007). A comparative study of student achievement in traditional schools and schools of choice in North Carolina.  </w:t>
            </w:r>
            <w:r w:rsidRPr="00824D9A">
              <w:rPr>
                <w:bCs/>
                <w:i/>
                <w:szCs w:val="22"/>
              </w:rPr>
              <w:t>Urban Education, 42</w:t>
            </w:r>
            <w:r w:rsidRPr="00824D9A">
              <w:rPr>
                <w:bCs/>
                <w:szCs w:val="22"/>
              </w:rPr>
              <w:t>, 313-325.</w:t>
            </w:r>
            <w:r w:rsidR="00733D2E" w:rsidRPr="00824D9A">
              <w:rPr>
                <w:bCs/>
                <w:szCs w:val="22"/>
              </w:rPr>
              <w:t xml:space="preserve">  </w:t>
            </w:r>
          </w:p>
        </w:tc>
        <w:tc>
          <w:tcPr>
            <w:tcW w:w="1980" w:type="dxa"/>
          </w:tcPr>
          <w:p w14:paraId="0FD02DE3" w14:textId="77777777" w:rsidR="00E21B0F" w:rsidRPr="00824D9A" w:rsidRDefault="00E21B0F" w:rsidP="0053131B">
            <w:pPr>
              <w:rPr>
                <w:bCs/>
                <w:szCs w:val="22"/>
              </w:rPr>
            </w:pPr>
            <w:r w:rsidRPr="00824D9A">
              <w:rPr>
                <w:bCs/>
                <w:szCs w:val="22"/>
                <w:u w:val="single"/>
              </w:rPr>
              <w:lastRenderedPageBreak/>
              <w:t>Report Assignment #</w:t>
            </w:r>
            <w:r w:rsidR="0053131B" w:rsidRPr="00824D9A">
              <w:rPr>
                <w:bCs/>
                <w:szCs w:val="22"/>
                <w:u w:val="single"/>
              </w:rPr>
              <w:t>4</w:t>
            </w:r>
            <w:r w:rsidRPr="00824D9A">
              <w:rPr>
                <w:bCs/>
                <w:szCs w:val="22"/>
              </w:rPr>
              <w:t>:  Multiple Regression</w:t>
            </w:r>
          </w:p>
        </w:tc>
      </w:tr>
      <w:tr w:rsidR="000D5E97" w:rsidRPr="00824D9A" w14:paraId="02787723" w14:textId="77777777" w:rsidTr="00824D9A">
        <w:tc>
          <w:tcPr>
            <w:tcW w:w="828" w:type="dxa"/>
          </w:tcPr>
          <w:p w14:paraId="185EC678" w14:textId="77777777" w:rsidR="000D5E97" w:rsidRPr="00824D9A" w:rsidRDefault="000D5E97" w:rsidP="00445D5B">
            <w:pPr>
              <w:rPr>
                <w:bCs/>
                <w:szCs w:val="22"/>
              </w:rPr>
            </w:pPr>
            <w:r>
              <w:rPr>
                <w:bCs/>
                <w:szCs w:val="22"/>
              </w:rPr>
              <w:lastRenderedPageBreak/>
              <w:t>8</w:t>
            </w:r>
          </w:p>
        </w:tc>
        <w:tc>
          <w:tcPr>
            <w:tcW w:w="900" w:type="dxa"/>
          </w:tcPr>
          <w:p w14:paraId="06F09D39" w14:textId="257C4272" w:rsidR="000D5E97" w:rsidRPr="002F724F" w:rsidRDefault="00A6719B" w:rsidP="00A95F44">
            <w:pPr>
              <w:rPr>
                <w:bCs/>
                <w:szCs w:val="22"/>
              </w:rPr>
            </w:pPr>
            <w:r w:rsidRPr="002F724F">
              <w:rPr>
                <w:bCs/>
                <w:szCs w:val="22"/>
              </w:rPr>
              <w:t xml:space="preserve">Feb </w:t>
            </w:r>
            <w:r w:rsidR="000D5E97" w:rsidRPr="002F724F">
              <w:rPr>
                <w:bCs/>
                <w:szCs w:val="22"/>
              </w:rPr>
              <w:t>2</w:t>
            </w:r>
            <w:r w:rsidR="00A95F44">
              <w:rPr>
                <w:bCs/>
                <w:szCs w:val="22"/>
              </w:rPr>
              <w:t>5</w:t>
            </w:r>
          </w:p>
        </w:tc>
        <w:tc>
          <w:tcPr>
            <w:tcW w:w="1620" w:type="dxa"/>
          </w:tcPr>
          <w:p w14:paraId="57CC4CF3" w14:textId="77777777" w:rsidR="000D5E97" w:rsidRPr="002F724F" w:rsidRDefault="000D5E97" w:rsidP="00B60E0E">
            <w:pPr>
              <w:rPr>
                <w:bCs/>
                <w:szCs w:val="22"/>
              </w:rPr>
            </w:pPr>
            <w:r w:rsidRPr="002F724F">
              <w:rPr>
                <w:bCs/>
                <w:szCs w:val="22"/>
                <w:u w:val="single"/>
              </w:rPr>
              <w:t>Midterm Exam # 2</w:t>
            </w:r>
          </w:p>
        </w:tc>
        <w:tc>
          <w:tcPr>
            <w:tcW w:w="4140" w:type="dxa"/>
          </w:tcPr>
          <w:p w14:paraId="53B0FDC9" w14:textId="77777777" w:rsidR="000D5E97" w:rsidRPr="00824D9A" w:rsidRDefault="000D5E97" w:rsidP="00B60E0E">
            <w:pPr>
              <w:ind w:left="720" w:hanging="720"/>
              <w:rPr>
                <w:bCs/>
                <w:szCs w:val="22"/>
              </w:rPr>
            </w:pPr>
            <w:r w:rsidRPr="00824D9A">
              <w:rPr>
                <w:bCs/>
                <w:szCs w:val="22"/>
              </w:rPr>
              <w:t xml:space="preserve"> </w:t>
            </w:r>
            <w:r w:rsidR="00274A10">
              <w:rPr>
                <w:bCs/>
                <w:szCs w:val="22"/>
              </w:rPr>
              <w:t>REVIEW</w:t>
            </w:r>
          </w:p>
        </w:tc>
        <w:tc>
          <w:tcPr>
            <w:tcW w:w="1980" w:type="dxa"/>
          </w:tcPr>
          <w:p w14:paraId="4804FD5B" w14:textId="77777777" w:rsidR="000D5E97" w:rsidRPr="00824D9A" w:rsidRDefault="000D5E97" w:rsidP="00B60E0E">
            <w:pPr>
              <w:rPr>
                <w:bCs/>
                <w:szCs w:val="22"/>
              </w:rPr>
            </w:pPr>
            <w:r w:rsidRPr="00824D9A">
              <w:rPr>
                <w:bCs/>
                <w:szCs w:val="22"/>
                <w:u w:val="single"/>
              </w:rPr>
              <w:t>In-class Midterm Exam</w:t>
            </w:r>
            <w:r>
              <w:rPr>
                <w:bCs/>
                <w:szCs w:val="22"/>
                <w:u w:val="single"/>
              </w:rPr>
              <w:t xml:space="preserve"> # 2</w:t>
            </w:r>
          </w:p>
        </w:tc>
      </w:tr>
      <w:tr w:rsidR="00824D9A" w:rsidRPr="00824D9A" w14:paraId="6BC3B2B3" w14:textId="77777777" w:rsidTr="00824D9A">
        <w:tc>
          <w:tcPr>
            <w:tcW w:w="828" w:type="dxa"/>
          </w:tcPr>
          <w:p w14:paraId="627F1C7B" w14:textId="77777777" w:rsidR="00EE703F" w:rsidRPr="00824D9A" w:rsidRDefault="00EE703F" w:rsidP="00445D5B">
            <w:pPr>
              <w:rPr>
                <w:bCs/>
                <w:szCs w:val="22"/>
              </w:rPr>
            </w:pPr>
            <w:r w:rsidRPr="00824D9A">
              <w:rPr>
                <w:bCs/>
                <w:szCs w:val="22"/>
              </w:rPr>
              <w:t>9</w:t>
            </w:r>
          </w:p>
        </w:tc>
        <w:tc>
          <w:tcPr>
            <w:tcW w:w="900" w:type="dxa"/>
          </w:tcPr>
          <w:p w14:paraId="41747F51" w14:textId="4E86A21F" w:rsidR="00EE703F" w:rsidRPr="00824D9A" w:rsidRDefault="00EE703F" w:rsidP="00A95F44">
            <w:pPr>
              <w:rPr>
                <w:bCs/>
                <w:szCs w:val="22"/>
              </w:rPr>
            </w:pPr>
            <w:r w:rsidRPr="00E2573E">
              <w:rPr>
                <w:bCs/>
                <w:szCs w:val="22"/>
              </w:rPr>
              <w:t>Mar</w:t>
            </w:r>
            <w:r w:rsidR="00F46219" w:rsidRPr="00E2573E">
              <w:rPr>
                <w:bCs/>
                <w:szCs w:val="22"/>
              </w:rPr>
              <w:t xml:space="preserve">ch </w:t>
            </w:r>
            <w:r w:rsidR="00A95F44">
              <w:rPr>
                <w:bCs/>
                <w:szCs w:val="22"/>
              </w:rPr>
              <w:t>4</w:t>
            </w:r>
          </w:p>
        </w:tc>
        <w:tc>
          <w:tcPr>
            <w:tcW w:w="1620" w:type="dxa"/>
          </w:tcPr>
          <w:p w14:paraId="2D450EBC" w14:textId="77777777" w:rsidR="00EE703F" w:rsidRPr="00824D9A" w:rsidRDefault="006C3446" w:rsidP="006D546F">
            <w:pPr>
              <w:rPr>
                <w:bCs/>
                <w:szCs w:val="22"/>
              </w:rPr>
            </w:pPr>
            <w:r w:rsidRPr="00824D9A">
              <w:rPr>
                <w:bCs/>
                <w:szCs w:val="22"/>
              </w:rPr>
              <w:t>Factorial ANOVA</w:t>
            </w:r>
          </w:p>
        </w:tc>
        <w:tc>
          <w:tcPr>
            <w:tcW w:w="4140" w:type="dxa"/>
          </w:tcPr>
          <w:p w14:paraId="4D5300A3" w14:textId="77777777" w:rsidR="00EE703F" w:rsidRPr="00824D9A" w:rsidRDefault="00EE703F" w:rsidP="006D546F">
            <w:pPr>
              <w:rPr>
                <w:bCs/>
                <w:szCs w:val="22"/>
                <w:u w:val="single"/>
              </w:rPr>
            </w:pPr>
            <w:r w:rsidRPr="00824D9A">
              <w:rPr>
                <w:bCs/>
                <w:szCs w:val="22"/>
                <w:u w:val="single"/>
              </w:rPr>
              <w:t>From the textbooks:</w:t>
            </w:r>
          </w:p>
          <w:p w14:paraId="044C4BDA" w14:textId="77777777" w:rsidR="00092D66" w:rsidRPr="00824D9A" w:rsidRDefault="00092D66" w:rsidP="00092D66">
            <w:pPr>
              <w:rPr>
                <w:bCs/>
                <w:szCs w:val="22"/>
              </w:rPr>
            </w:pPr>
            <w:r w:rsidRPr="00824D9A">
              <w:rPr>
                <w:bCs/>
                <w:szCs w:val="22"/>
              </w:rPr>
              <w:t>Factorial Analysis of Variance (Howell, Ch. 17)</w:t>
            </w:r>
          </w:p>
          <w:p w14:paraId="7E06AD7A" w14:textId="77777777" w:rsidR="00092D66" w:rsidRPr="00824D9A" w:rsidRDefault="00092D66" w:rsidP="00092D66">
            <w:pPr>
              <w:rPr>
                <w:bCs/>
                <w:szCs w:val="22"/>
              </w:rPr>
            </w:pPr>
            <w:r w:rsidRPr="00824D9A">
              <w:rPr>
                <w:bCs/>
                <w:szCs w:val="22"/>
              </w:rPr>
              <w:t>Factorial Analysis of Variance (Mertler &amp; Vannatta, Ch. 4)</w:t>
            </w:r>
          </w:p>
          <w:p w14:paraId="613A25DE" w14:textId="77777777" w:rsidR="002617DB" w:rsidRPr="00824D9A" w:rsidRDefault="002617DB" w:rsidP="002617DB">
            <w:pPr>
              <w:rPr>
                <w:bCs/>
                <w:szCs w:val="22"/>
              </w:rPr>
            </w:pPr>
            <w:r w:rsidRPr="00824D9A">
              <w:rPr>
                <w:bCs/>
                <w:szCs w:val="22"/>
                <w:u w:val="single"/>
              </w:rPr>
              <w:t>For an example of how to write a results and discussion sections for Factorial ANOVA</w:t>
            </w:r>
            <w:r w:rsidRPr="00824D9A">
              <w:rPr>
                <w:bCs/>
                <w:szCs w:val="22"/>
              </w:rPr>
              <w:t>:</w:t>
            </w:r>
          </w:p>
          <w:p w14:paraId="0ECB9BEE" w14:textId="77777777" w:rsidR="00EE703F" w:rsidRPr="00824D9A" w:rsidRDefault="00D464B5" w:rsidP="00824D9A">
            <w:pPr>
              <w:ind w:left="720" w:hanging="720"/>
              <w:rPr>
                <w:bCs/>
                <w:szCs w:val="22"/>
              </w:rPr>
            </w:pPr>
            <w:r>
              <w:t xml:space="preserve">Landrum, T. J., Cook, B. G., Tankersley, M., &amp; Fitzgerald, S. (2007).  Teacher perceptions of the useability of intervention information from personal versus data-based sources.  Education and Treatment of Children, 30, 27-42.  </w:t>
            </w:r>
          </w:p>
        </w:tc>
        <w:tc>
          <w:tcPr>
            <w:tcW w:w="1980" w:type="dxa"/>
          </w:tcPr>
          <w:p w14:paraId="3429AA9D" w14:textId="77777777" w:rsidR="003A37C5" w:rsidRPr="00824D9A" w:rsidRDefault="003A37C5" w:rsidP="006D546F">
            <w:pPr>
              <w:rPr>
                <w:bCs/>
                <w:szCs w:val="22"/>
              </w:rPr>
            </w:pPr>
          </w:p>
          <w:p w14:paraId="3D8328DE" w14:textId="77777777" w:rsidR="003A37C5" w:rsidRPr="00824D9A" w:rsidRDefault="003A37C5" w:rsidP="006D546F">
            <w:pPr>
              <w:rPr>
                <w:b/>
                <w:bCs/>
                <w:szCs w:val="22"/>
              </w:rPr>
            </w:pPr>
          </w:p>
        </w:tc>
      </w:tr>
      <w:tr w:rsidR="00824D9A" w:rsidRPr="00824D9A" w14:paraId="2EA36DEA" w14:textId="77777777" w:rsidTr="00824D9A">
        <w:tc>
          <w:tcPr>
            <w:tcW w:w="828" w:type="dxa"/>
          </w:tcPr>
          <w:p w14:paraId="4DAB6600" w14:textId="77777777" w:rsidR="00EE703F" w:rsidRPr="00824D9A" w:rsidRDefault="00EE703F" w:rsidP="00445D5B">
            <w:pPr>
              <w:rPr>
                <w:bCs/>
                <w:szCs w:val="22"/>
              </w:rPr>
            </w:pPr>
            <w:r w:rsidRPr="00824D9A">
              <w:rPr>
                <w:bCs/>
                <w:szCs w:val="22"/>
              </w:rPr>
              <w:t>10</w:t>
            </w:r>
          </w:p>
        </w:tc>
        <w:tc>
          <w:tcPr>
            <w:tcW w:w="900" w:type="dxa"/>
          </w:tcPr>
          <w:p w14:paraId="4374FA46" w14:textId="775B0C2C" w:rsidR="00EE703F" w:rsidRPr="00824D9A" w:rsidRDefault="00EE703F" w:rsidP="00A95F44">
            <w:pPr>
              <w:rPr>
                <w:bCs/>
                <w:szCs w:val="22"/>
              </w:rPr>
            </w:pPr>
            <w:r w:rsidRPr="00E2573E">
              <w:rPr>
                <w:bCs/>
                <w:szCs w:val="22"/>
              </w:rPr>
              <w:t xml:space="preserve">March </w:t>
            </w:r>
            <w:r w:rsidR="00A6719B" w:rsidRPr="00E2573E">
              <w:rPr>
                <w:bCs/>
                <w:szCs w:val="22"/>
              </w:rPr>
              <w:t>1</w:t>
            </w:r>
            <w:r w:rsidR="00A95F44">
              <w:rPr>
                <w:bCs/>
                <w:szCs w:val="22"/>
              </w:rPr>
              <w:t>1</w:t>
            </w:r>
          </w:p>
        </w:tc>
        <w:tc>
          <w:tcPr>
            <w:tcW w:w="1620" w:type="dxa"/>
          </w:tcPr>
          <w:p w14:paraId="79B214F6" w14:textId="77777777" w:rsidR="00EE703F" w:rsidRPr="00824D9A" w:rsidRDefault="00EE703F" w:rsidP="006D546F">
            <w:pPr>
              <w:rPr>
                <w:bCs/>
                <w:szCs w:val="22"/>
              </w:rPr>
            </w:pPr>
            <w:r w:rsidRPr="00824D9A">
              <w:rPr>
                <w:bCs/>
                <w:szCs w:val="22"/>
              </w:rPr>
              <w:t>Non-parametric tests</w:t>
            </w:r>
            <w:r w:rsidR="005100A0">
              <w:rPr>
                <w:bCs/>
                <w:szCs w:val="22"/>
              </w:rPr>
              <w:t>, Flex Week</w:t>
            </w:r>
          </w:p>
        </w:tc>
        <w:tc>
          <w:tcPr>
            <w:tcW w:w="4140" w:type="dxa"/>
          </w:tcPr>
          <w:p w14:paraId="3FDB10C9" w14:textId="77777777" w:rsidR="00EE703F" w:rsidRPr="00824D9A" w:rsidRDefault="00EE703F" w:rsidP="006D546F">
            <w:pPr>
              <w:rPr>
                <w:bCs/>
                <w:szCs w:val="22"/>
                <w:u w:val="single"/>
              </w:rPr>
            </w:pPr>
            <w:r w:rsidRPr="00824D9A">
              <w:rPr>
                <w:bCs/>
                <w:szCs w:val="22"/>
                <w:u w:val="single"/>
              </w:rPr>
              <w:t>From the textbooks:</w:t>
            </w:r>
          </w:p>
          <w:p w14:paraId="521FCCC1" w14:textId="77777777" w:rsidR="00EE703F" w:rsidRPr="00824D9A" w:rsidRDefault="00EE703F" w:rsidP="006D546F">
            <w:pPr>
              <w:rPr>
                <w:bCs/>
                <w:szCs w:val="22"/>
              </w:rPr>
            </w:pPr>
            <w:r w:rsidRPr="00824D9A">
              <w:rPr>
                <w:bCs/>
                <w:szCs w:val="22"/>
              </w:rPr>
              <w:t>Chi-square (Howell, Ch. 19)</w:t>
            </w:r>
          </w:p>
          <w:p w14:paraId="28FEEADF" w14:textId="77777777" w:rsidR="00EE703F" w:rsidRPr="00824D9A" w:rsidRDefault="00EE703F" w:rsidP="006D546F">
            <w:pPr>
              <w:rPr>
                <w:bCs/>
                <w:szCs w:val="22"/>
              </w:rPr>
            </w:pPr>
            <w:r w:rsidRPr="00824D9A">
              <w:rPr>
                <w:bCs/>
                <w:szCs w:val="22"/>
              </w:rPr>
              <w:t>Nonparametric and Distribution-free Statistical Tests (Howell, Ch. 20)</w:t>
            </w:r>
          </w:p>
          <w:p w14:paraId="56852FEC" w14:textId="77777777" w:rsidR="002617DB" w:rsidRPr="00824D9A" w:rsidRDefault="002617DB" w:rsidP="002617DB">
            <w:pPr>
              <w:rPr>
                <w:bCs/>
                <w:szCs w:val="22"/>
              </w:rPr>
            </w:pPr>
            <w:r w:rsidRPr="00824D9A">
              <w:rPr>
                <w:bCs/>
                <w:szCs w:val="22"/>
                <w:u w:val="single"/>
              </w:rPr>
              <w:t>For an example of how to write a results and discussion sections for non-parametric tests</w:t>
            </w:r>
            <w:r w:rsidR="00BE6B92" w:rsidRPr="00824D9A">
              <w:rPr>
                <w:bCs/>
                <w:szCs w:val="22"/>
                <w:u w:val="single"/>
              </w:rPr>
              <w:t>1`</w:t>
            </w:r>
            <w:r w:rsidRPr="00824D9A">
              <w:rPr>
                <w:bCs/>
                <w:szCs w:val="22"/>
                <w:u w:val="single"/>
              </w:rPr>
              <w:t>)</w:t>
            </w:r>
            <w:r w:rsidRPr="00824D9A">
              <w:rPr>
                <w:bCs/>
                <w:szCs w:val="22"/>
              </w:rPr>
              <w:t>:</w:t>
            </w:r>
          </w:p>
          <w:p w14:paraId="4E8C5271" w14:textId="77777777" w:rsidR="00EE703F" w:rsidRPr="00824D9A" w:rsidRDefault="00EE703F" w:rsidP="005100A0">
            <w:pPr>
              <w:ind w:left="720" w:hanging="720"/>
              <w:rPr>
                <w:bCs/>
                <w:szCs w:val="22"/>
              </w:rPr>
            </w:pPr>
            <w:r w:rsidRPr="00824D9A">
              <w:rPr>
                <w:bCs/>
                <w:szCs w:val="22"/>
              </w:rPr>
              <w:t xml:space="preserve">Maxell, J. C., Tackett-Gibson, M., &amp; Dyer, J.  (2006). Substance use in urban and rural Texas school districts.  </w:t>
            </w:r>
            <w:r w:rsidRPr="00824D9A">
              <w:rPr>
                <w:bCs/>
                <w:i/>
                <w:szCs w:val="22"/>
              </w:rPr>
              <w:t>Drugs: Education, Prevention and Policy, 13</w:t>
            </w:r>
            <w:r w:rsidRPr="00824D9A">
              <w:rPr>
                <w:bCs/>
                <w:szCs w:val="22"/>
              </w:rPr>
              <w:t>, 327-339.</w:t>
            </w:r>
            <w:r w:rsidR="00EA02CC" w:rsidRPr="00824D9A">
              <w:rPr>
                <w:bCs/>
                <w:szCs w:val="22"/>
              </w:rPr>
              <w:t xml:space="preserve">  </w:t>
            </w:r>
            <w:r w:rsidR="00EA02CC" w:rsidRPr="00824D9A">
              <w:rPr>
                <w:rFonts w:ascii="Arial" w:hAnsi="Arial" w:cs="Arial"/>
                <w:color w:val="000000"/>
                <w:sz w:val="19"/>
                <w:szCs w:val="19"/>
              </w:rPr>
              <w:t xml:space="preserve"> </w:t>
            </w:r>
            <w:r w:rsidR="00EA02CC" w:rsidRPr="00824D9A">
              <w:rPr>
                <w:bCs/>
                <w:szCs w:val="22"/>
              </w:rPr>
              <w:t xml:space="preserve"> </w:t>
            </w:r>
          </w:p>
        </w:tc>
        <w:tc>
          <w:tcPr>
            <w:tcW w:w="1980" w:type="dxa"/>
          </w:tcPr>
          <w:p w14:paraId="78438D7E" w14:textId="77777777" w:rsidR="00EE703F" w:rsidRPr="00824D9A" w:rsidRDefault="006C3446" w:rsidP="006D546F">
            <w:pPr>
              <w:rPr>
                <w:bCs/>
                <w:szCs w:val="22"/>
              </w:rPr>
            </w:pPr>
            <w:r w:rsidRPr="00824D9A">
              <w:rPr>
                <w:bCs/>
                <w:szCs w:val="22"/>
                <w:u w:val="single"/>
              </w:rPr>
              <w:t>Report Assignment #</w:t>
            </w:r>
            <w:r w:rsidR="008A3BFF">
              <w:rPr>
                <w:bCs/>
                <w:szCs w:val="22"/>
                <w:u w:val="single"/>
              </w:rPr>
              <w:t>5</w:t>
            </w:r>
            <w:r w:rsidRPr="00824D9A">
              <w:rPr>
                <w:bCs/>
                <w:szCs w:val="22"/>
              </w:rPr>
              <w:t>:</w:t>
            </w:r>
          </w:p>
          <w:p w14:paraId="52980FD0" w14:textId="77777777" w:rsidR="006C3446" w:rsidRPr="00824D9A" w:rsidRDefault="008A3BFF" w:rsidP="006D546F">
            <w:pPr>
              <w:rPr>
                <w:bCs/>
                <w:szCs w:val="22"/>
              </w:rPr>
            </w:pPr>
            <w:r>
              <w:rPr>
                <w:bCs/>
                <w:szCs w:val="22"/>
              </w:rPr>
              <w:t xml:space="preserve">ANOVA, ANCOVA, </w:t>
            </w:r>
            <w:r w:rsidR="006C3446" w:rsidRPr="00824D9A">
              <w:rPr>
                <w:bCs/>
                <w:szCs w:val="22"/>
              </w:rPr>
              <w:t>Factorial ANOVA</w:t>
            </w:r>
          </w:p>
        </w:tc>
      </w:tr>
      <w:tr w:rsidR="00824D9A" w:rsidRPr="00824D9A" w14:paraId="32749961" w14:textId="77777777" w:rsidTr="00824D9A">
        <w:tc>
          <w:tcPr>
            <w:tcW w:w="828" w:type="dxa"/>
          </w:tcPr>
          <w:p w14:paraId="4EBC6B32" w14:textId="79051088" w:rsidR="00EE703F" w:rsidRPr="00824D9A" w:rsidRDefault="00EE703F" w:rsidP="00445D5B">
            <w:pPr>
              <w:rPr>
                <w:bCs/>
                <w:szCs w:val="22"/>
              </w:rPr>
            </w:pPr>
          </w:p>
        </w:tc>
        <w:tc>
          <w:tcPr>
            <w:tcW w:w="900" w:type="dxa"/>
          </w:tcPr>
          <w:p w14:paraId="2D69380E" w14:textId="23970564" w:rsidR="00EE703F" w:rsidRPr="00E2573E" w:rsidRDefault="00EE703F" w:rsidP="00A95F44">
            <w:pPr>
              <w:rPr>
                <w:bCs/>
                <w:szCs w:val="22"/>
              </w:rPr>
            </w:pPr>
          </w:p>
        </w:tc>
        <w:tc>
          <w:tcPr>
            <w:tcW w:w="1620" w:type="dxa"/>
          </w:tcPr>
          <w:p w14:paraId="74A4ABD3" w14:textId="6F35D2C7" w:rsidR="00EE703F" w:rsidRDefault="00EE703F" w:rsidP="006D546F">
            <w:pPr>
              <w:rPr>
                <w:bCs/>
                <w:szCs w:val="22"/>
              </w:rPr>
            </w:pPr>
            <w:r w:rsidRPr="00E2573E">
              <w:rPr>
                <w:bCs/>
                <w:szCs w:val="22"/>
              </w:rPr>
              <w:t>Project Presentations</w:t>
            </w:r>
          </w:p>
          <w:p w14:paraId="6C60AABF" w14:textId="77777777" w:rsidR="00A95F44" w:rsidRDefault="00A95F44" w:rsidP="006D546F">
            <w:pPr>
              <w:rPr>
                <w:bCs/>
                <w:szCs w:val="22"/>
              </w:rPr>
            </w:pPr>
          </w:p>
          <w:p w14:paraId="3898313A" w14:textId="7EE4050A" w:rsidR="00A95F44" w:rsidRPr="00E2573E" w:rsidRDefault="00A95F44" w:rsidP="006D546F">
            <w:pPr>
              <w:rPr>
                <w:bCs/>
                <w:szCs w:val="22"/>
              </w:rPr>
            </w:pPr>
          </w:p>
        </w:tc>
        <w:tc>
          <w:tcPr>
            <w:tcW w:w="4140" w:type="dxa"/>
          </w:tcPr>
          <w:p w14:paraId="73B68B84" w14:textId="56CC5C7D" w:rsidR="00EE703F" w:rsidRDefault="00EE703F" w:rsidP="006D546F">
            <w:pPr>
              <w:rPr>
                <w:bCs/>
                <w:szCs w:val="22"/>
              </w:rPr>
            </w:pPr>
            <w:r w:rsidRPr="00824D9A">
              <w:rPr>
                <w:bCs/>
                <w:szCs w:val="22"/>
              </w:rPr>
              <w:t>In class presentation of final project</w:t>
            </w:r>
            <w:r w:rsidR="00C94310">
              <w:rPr>
                <w:bCs/>
                <w:szCs w:val="22"/>
              </w:rPr>
              <w:t>*</w:t>
            </w:r>
          </w:p>
          <w:p w14:paraId="3D133E04" w14:textId="77777777" w:rsidR="00C94310" w:rsidRDefault="00C94310" w:rsidP="006D546F">
            <w:pPr>
              <w:rPr>
                <w:bCs/>
                <w:szCs w:val="22"/>
              </w:rPr>
            </w:pPr>
          </w:p>
          <w:p w14:paraId="41A54421" w14:textId="263EEB0F" w:rsidR="00C94310" w:rsidRPr="00824D9A" w:rsidRDefault="00C94310" w:rsidP="006D546F">
            <w:pPr>
              <w:rPr>
                <w:bCs/>
                <w:szCs w:val="22"/>
              </w:rPr>
            </w:pPr>
            <w:r>
              <w:rPr>
                <w:bCs/>
                <w:szCs w:val="22"/>
              </w:rPr>
              <w:t>These presentations will be scheduled on the prior two weeks of the course.</w:t>
            </w:r>
          </w:p>
        </w:tc>
        <w:tc>
          <w:tcPr>
            <w:tcW w:w="1980" w:type="dxa"/>
          </w:tcPr>
          <w:p w14:paraId="7C337974" w14:textId="77777777" w:rsidR="00BF75F9" w:rsidRPr="00824D9A" w:rsidRDefault="00BF75F9" w:rsidP="006D546F">
            <w:pPr>
              <w:rPr>
                <w:bCs/>
                <w:szCs w:val="22"/>
                <w:u w:val="single"/>
              </w:rPr>
            </w:pPr>
            <w:r w:rsidRPr="00824D9A">
              <w:rPr>
                <w:bCs/>
                <w:szCs w:val="22"/>
                <w:u w:val="single"/>
              </w:rPr>
              <w:t>Individual Research Project</w:t>
            </w:r>
          </w:p>
          <w:p w14:paraId="5DC764AE" w14:textId="77777777" w:rsidR="00474296" w:rsidRPr="00824D9A" w:rsidRDefault="00474296" w:rsidP="006D546F">
            <w:pPr>
              <w:rPr>
                <w:bCs/>
                <w:szCs w:val="22"/>
                <w:u w:val="single"/>
              </w:rPr>
            </w:pPr>
          </w:p>
          <w:p w14:paraId="456E45B2" w14:textId="77777777" w:rsidR="0053131B" w:rsidRPr="00824D9A" w:rsidRDefault="00F56D68" w:rsidP="005100A0">
            <w:pPr>
              <w:rPr>
                <w:bCs/>
                <w:szCs w:val="22"/>
              </w:rPr>
            </w:pPr>
            <w:r w:rsidRPr="00824D9A">
              <w:rPr>
                <w:bCs/>
                <w:szCs w:val="22"/>
                <w:u w:val="single"/>
              </w:rPr>
              <w:t>In-class Presentation</w:t>
            </w:r>
            <w:r w:rsidR="00BF75F9" w:rsidRPr="00824D9A">
              <w:rPr>
                <w:bCs/>
                <w:szCs w:val="22"/>
              </w:rPr>
              <w:t xml:space="preserve"> of Research Project</w:t>
            </w:r>
          </w:p>
        </w:tc>
      </w:tr>
    </w:tbl>
    <w:p w14:paraId="3E2CDE4D" w14:textId="77777777" w:rsidR="0039215E" w:rsidRDefault="0039215E">
      <w:pPr>
        <w:pStyle w:val="Heading2"/>
      </w:pPr>
    </w:p>
    <w:p w14:paraId="5A59156D" w14:textId="77777777" w:rsidR="0024714B" w:rsidRDefault="0024714B" w:rsidP="00960806">
      <w:pPr>
        <w:pStyle w:val="Heading2"/>
        <w:rPr>
          <w:b w:val="0"/>
          <w:i/>
        </w:rPr>
      </w:pPr>
      <w:r>
        <w:t>Course Policies</w:t>
      </w:r>
    </w:p>
    <w:p w14:paraId="2697CE31" w14:textId="77777777" w:rsidR="000F29D7" w:rsidRDefault="007230A7" w:rsidP="007230A7">
      <w:r>
        <w:rPr>
          <w:b/>
          <w:i/>
        </w:rPr>
        <w:t>Academic Honesty:</w:t>
      </w:r>
      <w:r>
        <w:t xml:space="preserve"> “Plagiarism and cheating are violations of the Student Discipline Code and may be dealt with by both the instructor and the Judicial Affairs Officer. Plagiarism is the presentation of one’s own, the ideas and writing of another.  Plagiarism is academically dishonest and subjects the offending student to penalties up to and including expulsion. Students must make appropriate acknowledgements of the original source where material written or compiled by another is used” (</w:t>
      </w:r>
      <w:r w:rsidRPr="007230A7">
        <w:rPr>
          <w:i/>
        </w:rPr>
        <w:t>CSUSB Bulletin</w:t>
      </w:r>
      <w:r>
        <w:t xml:space="preserve">, 2001-2002, p. 57). In accordance with university policy, instances of plagiarism and/or cheating in this course will result in a reduction of the final grade and may result in a failing grade for the course.  </w:t>
      </w:r>
    </w:p>
    <w:p w14:paraId="28CDEE3E" w14:textId="77777777" w:rsidR="000F29D7" w:rsidRDefault="000F29D7" w:rsidP="007230A7"/>
    <w:p w14:paraId="7F397C17" w14:textId="77777777" w:rsidR="000F29D7" w:rsidRDefault="000F29D7" w:rsidP="007230A7">
      <w:r>
        <w:t xml:space="preserve">Refer to the General Regulations and Procedures in the CSUSB Bulletin of Courses for the university’s policies on academic honesty, cheating, and course withdrawal.  </w:t>
      </w:r>
    </w:p>
    <w:p w14:paraId="5B5A67B4" w14:textId="77777777" w:rsidR="000F29D7" w:rsidRDefault="000F29D7" w:rsidP="007230A7"/>
    <w:p w14:paraId="36494D37" w14:textId="77777777" w:rsidR="0024714B" w:rsidRPr="007230A7" w:rsidRDefault="000F29D7" w:rsidP="007230A7">
      <w:r>
        <w:t>If a student decides to withdraw from this course, it is the student’s responsibility to do so in accordance with university policies and, if necessary, to notify student financial aid as withdrawal may influence the amount of funds available to the student.</w:t>
      </w:r>
      <w:r w:rsidR="007230A7">
        <w:t xml:space="preserve">  </w:t>
      </w:r>
    </w:p>
    <w:p w14:paraId="3524153E" w14:textId="77777777" w:rsidR="0039215E" w:rsidRPr="0039215E" w:rsidRDefault="0039215E" w:rsidP="0039215E"/>
    <w:p w14:paraId="444FB255" w14:textId="77777777" w:rsidR="0024714B" w:rsidRDefault="0024714B" w:rsidP="00960806">
      <w:pPr>
        <w:pStyle w:val="Heading2"/>
        <w:rPr>
          <w:b w:val="0"/>
        </w:rPr>
      </w:pPr>
      <w:r>
        <w:t>Commitment to Diversity</w:t>
      </w:r>
    </w:p>
    <w:p w14:paraId="4079334E" w14:textId="77777777" w:rsidR="0024714B" w:rsidRDefault="0024714B" w:rsidP="00CA342F">
      <w:pPr>
        <w:pStyle w:val="BodyTextIndent"/>
        <w:ind w:left="0"/>
        <w:rPr>
          <w:i w:val="0"/>
        </w:rPr>
      </w:pPr>
      <w:r>
        <w:rPr>
          <w:i w:val="0"/>
        </w:rPr>
        <w:t xml:space="preserve">In our commitment to the furthering of knowledge and fulfilling our educational mission, California State University, San Bernardino seeks a campus climate that welcomes, celebrates, and promotes respect for the entire variety of human experience.  In our commitment to diversity, we welcome people from all backgrounds and we seek to include knowledge and values from many cultures in the curriculum and extra-curricular life of the campus community.  Dimensions of diversity shall include, but are not limited to, the following: race, ethnicity, religious belief, sexual orientation, sex/gender, disability, socioeconomic status, cultural orientation, national origin, and age. (from the </w:t>
      </w:r>
      <w:r>
        <w:t>CSU San Bernardino University Diversity Committee Statement of Commitment to Diversity, 1995</w:t>
      </w:r>
      <w:r>
        <w:rPr>
          <w:i w:val="0"/>
        </w:rPr>
        <w:t xml:space="preserve">) </w:t>
      </w:r>
    </w:p>
    <w:p w14:paraId="04B21BAB" w14:textId="77777777" w:rsidR="0024714B" w:rsidRDefault="0024714B" w:rsidP="00CA342F">
      <w:pPr>
        <w:pStyle w:val="BodyTextIndent"/>
        <w:ind w:left="0"/>
        <w:rPr>
          <w:i w:val="0"/>
          <w:color w:val="FF0000"/>
        </w:rPr>
      </w:pPr>
    </w:p>
    <w:p w14:paraId="3FDC2AEA" w14:textId="77777777" w:rsidR="0069189D" w:rsidRDefault="0024714B" w:rsidP="00CA342F">
      <w:pPr>
        <w:pStyle w:val="BodyTextIndent"/>
        <w:ind w:left="0"/>
      </w:pPr>
      <w:r>
        <w:t>In keeping with the university’s Commitment to Diversity, the faculty of the College of Education fully support the Americans with Disabilities Act (ADA).  Faculty will provide reasonable accommodation to any student with a disability who is registered with the Office of Services to Students with Disabilities and who needs and requests accommodation.</w:t>
      </w:r>
      <w:r w:rsidR="00D1350A">
        <w:t xml:space="preserve">  </w:t>
      </w:r>
      <w:r w:rsidR="0069189D">
        <w:t>If you are in need of an accommodation for a disability in order to participate in this class, please let me know ASAP and also contact Services to Students with Disabilities at UH-183, (909)537-5238.</w:t>
      </w:r>
    </w:p>
    <w:sectPr w:rsidR="0069189D" w:rsidSect="00B879AD">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C8C9D" w14:textId="77777777" w:rsidR="004E42DF" w:rsidRDefault="004E42DF">
      <w:r>
        <w:separator/>
      </w:r>
    </w:p>
  </w:endnote>
  <w:endnote w:type="continuationSeparator" w:id="0">
    <w:p w14:paraId="3A0166EB" w14:textId="77777777" w:rsidR="004E42DF" w:rsidRDefault="004E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6BA28" w14:textId="77777777" w:rsidR="00D012E0" w:rsidRDefault="00D012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E04E58" w14:textId="77777777" w:rsidR="00D012E0" w:rsidRDefault="00D012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2815B" w14:textId="63C45040" w:rsidR="00D012E0" w:rsidRDefault="00D012E0" w:rsidP="006B7426">
    <w:pPr>
      <w:pStyle w:val="Footer"/>
      <w:ind w:right="360"/>
    </w:pPr>
    <w:r>
      <w:t>W</w:t>
    </w:r>
    <w:r w:rsidR="00A95F44">
      <w:t>inter 2014</w:t>
    </w:r>
  </w:p>
  <w:p w14:paraId="13795BA0" w14:textId="77777777" w:rsidR="00D012E0" w:rsidRDefault="00D012E0" w:rsidP="006B7426">
    <w:pPr>
      <w:pStyle w:val="Footer"/>
      <w:ind w:right="360"/>
    </w:pPr>
    <w:r>
      <w:t xml:space="preserve">Page </w:t>
    </w:r>
    <w:r>
      <w:fldChar w:fldCharType="begin"/>
    </w:r>
    <w:r>
      <w:instrText xml:space="preserve"> PAGE </w:instrText>
    </w:r>
    <w:r>
      <w:fldChar w:fldCharType="separate"/>
    </w:r>
    <w:r w:rsidR="00F907AB">
      <w:rPr>
        <w:noProof/>
      </w:rPr>
      <w:t>9</w:t>
    </w:r>
    <w:r>
      <w:fldChar w:fldCharType="end"/>
    </w:r>
    <w:r>
      <w:t xml:space="preserve"> of </w:t>
    </w:r>
    <w:r w:rsidR="004E42DF">
      <w:fldChar w:fldCharType="begin"/>
    </w:r>
    <w:r w:rsidR="004E42DF">
      <w:instrText xml:space="preserve"> NUMPAGES </w:instrText>
    </w:r>
    <w:r w:rsidR="004E42DF">
      <w:fldChar w:fldCharType="separate"/>
    </w:r>
    <w:r w:rsidR="00F907AB">
      <w:rPr>
        <w:noProof/>
      </w:rPr>
      <w:t>12</w:t>
    </w:r>
    <w:r w:rsidR="004E42D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BCA1F" w14:textId="77777777" w:rsidR="004E42DF" w:rsidRDefault="004E42DF">
      <w:r>
        <w:separator/>
      </w:r>
    </w:p>
  </w:footnote>
  <w:footnote w:type="continuationSeparator" w:id="0">
    <w:p w14:paraId="34B40B66" w14:textId="77777777" w:rsidR="004E42DF" w:rsidRDefault="004E4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624D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D1025"/>
    <w:multiLevelType w:val="hybridMultilevel"/>
    <w:tmpl w:val="05747B5E"/>
    <w:lvl w:ilvl="0" w:tplc="89D40B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1774640"/>
    <w:multiLevelType w:val="hybridMultilevel"/>
    <w:tmpl w:val="B93E08BC"/>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C10590F"/>
    <w:multiLevelType w:val="hybridMultilevel"/>
    <w:tmpl w:val="B9EE5180"/>
    <w:lvl w:ilvl="0" w:tplc="638EC53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2A96725"/>
    <w:multiLevelType w:val="hybridMultilevel"/>
    <w:tmpl w:val="96364284"/>
    <w:lvl w:ilvl="0" w:tplc="57A84BF2">
      <w:start w:val="1"/>
      <w:numFmt w:val="bullet"/>
      <w:lvlText w:val=""/>
      <w:lvlJc w:val="left"/>
      <w:pPr>
        <w:tabs>
          <w:tab w:val="num" w:pos="1440"/>
        </w:tabs>
        <w:ind w:left="1440" w:hanging="72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881F04"/>
    <w:multiLevelType w:val="hybridMultilevel"/>
    <w:tmpl w:val="306268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9773AB2"/>
    <w:multiLevelType w:val="multilevel"/>
    <w:tmpl w:val="423C76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44A76C7A"/>
    <w:multiLevelType w:val="hybridMultilevel"/>
    <w:tmpl w:val="ED0ED362"/>
    <w:lvl w:ilvl="0" w:tplc="D6C023D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56496D"/>
    <w:multiLevelType w:val="hybridMultilevel"/>
    <w:tmpl w:val="1E342968"/>
    <w:lvl w:ilvl="0" w:tplc="E240512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2C0DFD"/>
    <w:multiLevelType w:val="multilevel"/>
    <w:tmpl w:val="CB0ADB96"/>
    <w:lvl w:ilvl="0">
      <w:start w:val="16"/>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FF54128"/>
    <w:multiLevelType w:val="multilevel"/>
    <w:tmpl w:val="96364284"/>
    <w:lvl w:ilvl="0">
      <w:start w:val="1"/>
      <w:numFmt w:val="bullet"/>
      <w:lvlText w:val=""/>
      <w:lvlJc w:val="left"/>
      <w:pPr>
        <w:tabs>
          <w:tab w:val="num" w:pos="1440"/>
        </w:tabs>
        <w:ind w:left="1440" w:hanging="72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0DC585A"/>
    <w:multiLevelType w:val="hybridMultilevel"/>
    <w:tmpl w:val="547C7ADA"/>
    <w:lvl w:ilvl="0" w:tplc="638EC532">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8F2AF9"/>
    <w:multiLevelType w:val="hybridMultilevel"/>
    <w:tmpl w:val="E6CA97E4"/>
    <w:lvl w:ilvl="0" w:tplc="F42864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5791C6B"/>
    <w:multiLevelType w:val="hybridMultilevel"/>
    <w:tmpl w:val="CB0ADB96"/>
    <w:lvl w:ilvl="0" w:tplc="D3A60A56">
      <w:start w:val="1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A460E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5">
    <w:nsid w:val="7894083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6">
    <w:nsid w:val="7A7B02D8"/>
    <w:multiLevelType w:val="hybridMultilevel"/>
    <w:tmpl w:val="6F5CB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C8430C2"/>
    <w:multiLevelType w:val="hybridMultilevel"/>
    <w:tmpl w:val="6A5E0050"/>
    <w:lvl w:ilvl="0" w:tplc="D6C023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EB243D9"/>
    <w:multiLevelType w:val="multilevel"/>
    <w:tmpl w:val="1E342968"/>
    <w:lvl w:ilvl="0">
      <w:start w:val="1"/>
      <w:numFmt w:val="bullet"/>
      <w:lvlText w:val=""/>
      <w:lvlJc w:val="left"/>
      <w:pPr>
        <w:tabs>
          <w:tab w:val="num" w:pos="1440"/>
        </w:tabs>
        <w:ind w:left="144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13"/>
  </w:num>
  <w:num w:numId="4">
    <w:abstractNumId w:val="9"/>
  </w:num>
  <w:num w:numId="5">
    <w:abstractNumId w:val="8"/>
  </w:num>
  <w:num w:numId="6">
    <w:abstractNumId w:val="18"/>
  </w:num>
  <w:num w:numId="7">
    <w:abstractNumId w:val="4"/>
  </w:num>
  <w:num w:numId="8">
    <w:abstractNumId w:val="10"/>
  </w:num>
  <w:num w:numId="9">
    <w:abstractNumId w:val="11"/>
  </w:num>
  <w:num w:numId="10">
    <w:abstractNumId w:val="2"/>
  </w:num>
  <w:num w:numId="11">
    <w:abstractNumId w:val="3"/>
  </w:num>
  <w:num w:numId="12">
    <w:abstractNumId w:val="1"/>
  </w:num>
  <w:num w:numId="13">
    <w:abstractNumId w:val="6"/>
  </w:num>
  <w:num w:numId="14">
    <w:abstractNumId w:val="16"/>
  </w:num>
  <w:num w:numId="15">
    <w:abstractNumId w:val="12"/>
  </w:num>
  <w:num w:numId="16">
    <w:abstractNumId w:val="17"/>
  </w:num>
  <w:num w:numId="17">
    <w:abstractNumId w:val="7"/>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A4"/>
    <w:rsid w:val="0000725A"/>
    <w:rsid w:val="000136E6"/>
    <w:rsid w:val="000141F2"/>
    <w:rsid w:val="00014EE4"/>
    <w:rsid w:val="000169BF"/>
    <w:rsid w:val="00023AD6"/>
    <w:rsid w:val="0002797F"/>
    <w:rsid w:val="000343AC"/>
    <w:rsid w:val="00040AEE"/>
    <w:rsid w:val="0004144B"/>
    <w:rsid w:val="00042771"/>
    <w:rsid w:val="000522FE"/>
    <w:rsid w:val="00055483"/>
    <w:rsid w:val="00062EC7"/>
    <w:rsid w:val="00083D8A"/>
    <w:rsid w:val="00084568"/>
    <w:rsid w:val="0009195D"/>
    <w:rsid w:val="00092D66"/>
    <w:rsid w:val="00094668"/>
    <w:rsid w:val="0009601A"/>
    <w:rsid w:val="000A09E8"/>
    <w:rsid w:val="000A6F16"/>
    <w:rsid w:val="000A7815"/>
    <w:rsid w:val="000B2651"/>
    <w:rsid w:val="000B58C1"/>
    <w:rsid w:val="000C2D34"/>
    <w:rsid w:val="000C335B"/>
    <w:rsid w:val="000C3EC0"/>
    <w:rsid w:val="000C6DC5"/>
    <w:rsid w:val="000D0858"/>
    <w:rsid w:val="000D175C"/>
    <w:rsid w:val="000D3A81"/>
    <w:rsid w:val="000D48C9"/>
    <w:rsid w:val="000D5E97"/>
    <w:rsid w:val="000D64D2"/>
    <w:rsid w:val="000D737F"/>
    <w:rsid w:val="000D7B0A"/>
    <w:rsid w:val="000E1906"/>
    <w:rsid w:val="000E6845"/>
    <w:rsid w:val="000F29D7"/>
    <w:rsid w:val="000F356E"/>
    <w:rsid w:val="00102B47"/>
    <w:rsid w:val="00103564"/>
    <w:rsid w:val="001125D3"/>
    <w:rsid w:val="00122348"/>
    <w:rsid w:val="0012368F"/>
    <w:rsid w:val="00123E1F"/>
    <w:rsid w:val="00131A70"/>
    <w:rsid w:val="00132A2D"/>
    <w:rsid w:val="00133F99"/>
    <w:rsid w:val="0014690E"/>
    <w:rsid w:val="0014720B"/>
    <w:rsid w:val="001549AD"/>
    <w:rsid w:val="00163B59"/>
    <w:rsid w:val="00164131"/>
    <w:rsid w:val="00171FB6"/>
    <w:rsid w:val="00174B18"/>
    <w:rsid w:val="00175001"/>
    <w:rsid w:val="001803E5"/>
    <w:rsid w:val="0018435C"/>
    <w:rsid w:val="00184AB0"/>
    <w:rsid w:val="00186B29"/>
    <w:rsid w:val="00191E32"/>
    <w:rsid w:val="001963A7"/>
    <w:rsid w:val="00197FB4"/>
    <w:rsid w:val="001A3929"/>
    <w:rsid w:val="001B0597"/>
    <w:rsid w:val="001B7B5A"/>
    <w:rsid w:val="001C17FC"/>
    <w:rsid w:val="001C247E"/>
    <w:rsid w:val="001D43EA"/>
    <w:rsid w:val="001D6034"/>
    <w:rsid w:val="001E2537"/>
    <w:rsid w:val="001F03DF"/>
    <w:rsid w:val="001F5775"/>
    <w:rsid w:val="001F655B"/>
    <w:rsid w:val="0020068A"/>
    <w:rsid w:val="00204CA1"/>
    <w:rsid w:val="00210A69"/>
    <w:rsid w:val="00217030"/>
    <w:rsid w:val="00230378"/>
    <w:rsid w:val="00230702"/>
    <w:rsid w:val="00245D70"/>
    <w:rsid w:val="0024714B"/>
    <w:rsid w:val="002508A3"/>
    <w:rsid w:val="002538C6"/>
    <w:rsid w:val="00257DD3"/>
    <w:rsid w:val="002617DB"/>
    <w:rsid w:val="00262377"/>
    <w:rsid w:val="00264640"/>
    <w:rsid w:val="00266DF0"/>
    <w:rsid w:val="00274A10"/>
    <w:rsid w:val="00275316"/>
    <w:rsid w:val="0027789D"/>
    <w:rsid w:val="00281E4C"/>
    <w:rsid w:val="00281F46"/>
    <w:rsid w:val="00285A13"/>
    <w:rsid w:val="0029102A"/>
    <w:rsid w:val="002C03BF"/>
    <w:rsid w:val="002C043D"/>
    <w:rsid w:val="002C3A79"/>
    <w:rsid w:val="002E0FB0"/>
    <w:rsid w:val="002E2740"/>
    <w:rsid w:val="002E35E1"/>
    <w:rsid w:val="002F34A5"/>
    <w:rsid w:val="002F724F"/>
    <w:rsid w:val="00300027"/>
    <w:rsid w:val="00300A26"/>
    <w:rsid w:val="00301648"/>
    <w:rsid w:val="00307675"/>
    <w:rsid w:val="00324A93"/>
    <w:rsid w:val="00343715"/>
    <w:rsid w:val="00343AD4"/>
    <w:rsid w:val="003572C1"/>
    <w:rsid w:val="00370294"/>
    <w:rsid w:val="003711FE"/>
    <w:rsid w:val="00373A27"/>
    <w:rsid w:val="0038140D"/>
    <w:rsid w:val="00381B7F"/>
    <w:rsid w:val="0039015B"/>
    <w:rsid w:val="00390734"/>
    <w:rsid w:val="0039215E"/>
    <w:rsid w:val="003A08DD"/>
    <w:rsid w:val="003A37C5"/>
    <w:rsid w:val="003B03CD"/>
    <w:rsid w:val="003B263D"/>
    <w:rsid w:val="003C07D0"/>
    <w:rsid w:val="003C4EDD"/>
    <w:rsid w:val="003D4AD2"/>
    <w:rsid w:val="003D5F4F"/>
    <w:rsid w:val="003E53DF"/>
    <w:rsid w:val="003F0B4B"/>
    <w:rsid w:val="003F2E01"/>
    <w:rsid w:val="003F6005"/>
    <w:rsid w:val="003F6869"/>
    <w:rsid w:val="00403ACF"/>
    <w:rsid w:val="00404C5F"/>
    <w:rsid w:val="00410864"/>
    <w:rsid w:val="00412653"/>
    <w:rsid w:val="004153D2"/>
    <w:rsid w:val="0042105D"/>
    <w:rsid w:val="004251B5"/>
    <w:rsid w:val="0044266A"/>
    <w:rsid w:val="00443D18"/>
    <w:rsid w:val="00445D5B"/>
    <w:rsid w:val="00460018"/>
    <w:rsid w:val="0046002E"/>
    <w:rsid w:val="0046381D"/>
    <w:rsid w:val="00464AC5"/>
    <w:rsid w:val="00474296"/>
    <w:rsid w:val="004837B9"/>
    <w:rsid w:val="004876D4"/>
    <w:rsid w:val="00495B45"/>
    <w:rsid w:val="004A0FDB"/>
    <w:rsid w:val="004B39DE"/>
    <w:rsid w:val="004C29D2"/>
    <w:rsid w:val="004C5EFD"/>
    <w:rsid w:val="004C74A2"/>
    <w:rsid w:val="004D1339"/>
    <w:rsid w:val="004E42DF"/>
    <w:rsid w:val="004E53D9"/>
    <w:rsid w:val="004F1210"/>
    <w:rsid w:val="004F269F"/>
    <w:rsid w:val="0050750D"/>
    <w:rsid w:val="0050788C"/>
    <w:rsid w:val="005100A0"/>
    <w:rsid w:val="005117BA"/>
    <w:rsid w:val="00512782"/>
    <w:rsid w:val="0051582B"/>
    <w:rsid w:val="00525717"/>
    <w:rsid w:val="00526B67"/>
    <w:rsid w:val="0053131B"/>
    <w:rsid w:val="00536283"/>
    <w:rsid w:val="005366CE"/>
    <w:rsid w:val="00537A99"/>
    <w:rsid w:val="0055141C"/>
    <w:rsid w:val="00564545"/>
    <w:rsid w:val="00576252"/>
    <w:rsid w:val="00591A2D"/>
    <w:rsid w:val="00593976"/>
    <w:rsid w:val="005963F7"/>
    <w:rsid w:val="005968A8"/>
    <w:rsid w:val="00596CE6"/>
    <w:rsid w:val="005A66E5"/>
    <w:rsid w:val="005A72E5"/>
    <w:rsid w:val="005A741E"/>
    <w:rsid w:val="005B61E5"/>
    <w:rsid w:val="005C16B3"/>
    <w:rsid w:val="005C17A2"/>
    <w:rsid w:val="005C1E6D"/>
    <w:rsid w:val="005D5D8F"/>
    <w:rsid w:val="005D76DA"/>
    <w:rsid w:val="005E3A33"/>
    <w:rsid w:val="005E5337"/>
    <w:rsid w:val="005E7C29"/>
    <w:rsid w:val="005F1C1F"/>
    <w:rsid w:val="00601B20"/>
    <w:rsid w:val="00612403"/>
    <w:rsid w:val="00613094"/>
    <w:rsid w:val="006137EB"/>
    <w:rsid w:val="00617DB0"/>
    <w:rsid w:val="00626C6C"/>
    <w:rsid w:val="0063144C"/>
    <w:rsid w:val="00635CC7"/>
    <w:rsid w:val="006366A7"/>
    <w:rsid w:val="00637061"/>
    <w:rsid w:val="006375E7"/>
    <w:rsid w:val="00656BAD"/>
    <w:rsid w:val="00670D00"/>
    <w:rsid w:val="0067314D"/>
    <w:rsid w:val="00673355"/>
    <w:rsid w:val="006877C8"/>
    <w:rsid w:val="0069189D"/>
    <w:rsid w:val="00693454"/>
    <w:rsid w:val="00696BAB"/>
    <w:rsid w:val="006B6B57"/>
    <w:rsid w:val="006B7426"/>
    <w:rsid w:val="006B777F"/>
    <w:rsid w:val="006B79D3"/>
    <w:rsid w:val="006C3446"/>
    <w:rsid w:val="006D2541"/>
    <w:rsid w:val="006D44D7"/>
    <w:rsid w:val="006D483A"/>
    <w:rsid w:val="006D546F"/>
    <w:rsid w:val="006E1775"/>
    <w:rsid w:val="006E346F"/>
    <w:rsid w:val="006E418A"/>
    <w:rsid w:val="006E4E25"/>
    <w:rsid w:val="006E542A"/>
    <w:rsid w:val="007004F9"/>
    <w:rsid w:val="00705E72"/>
    <w:rsid w:val="00714E54"/>
    <w:rsid w:val="00722C00"/>
    <w:rsid w:val="007230A7"/>
    <w:rsid w:val="007234C0"/>
    <w:rsid w:val="00730CE2"/>
    <w:rsid w:val="0073364E"/>
    <w:rsid w:val="00733D2E"/>
    <w:rsid w:val="00734C6B"/>
    <w:rsid w:val="00735C86"/>
    <w:rsid w:val="00736389"/>
    <w:rsid w:val="00736645"/>
    <w:rsid w:val="007406E0"/>
    <w:rsid w:val="00741866"/>
    <w:rsid w:val="007463FF"/>
    <w:rsid w:val="007504B3"/>
    <w:rsid w:val="00756B6E"/>
    <w:rsid w:val="007577BB"/>
    <w:rsid w:val="00765972"/>
    <w:rsid w:val="00772DF4"/>
    <w:rsid w:val="00781522"/>
    <w:rsid w:val="00786AE5"/>
    <w:rsid w:val="007A4471"/>
    <w:rsid w:val="007A6C23"/>
    <w:rsid w:val="007B6BEB"/>
    <w:rsid w:val="007C14EA"/>
    <w:rsid w:val="007C4EA8"/>
    <w:rsid w:val="007C7CA9"/>
    <w:rsid w:val="007D04CF"/>
    <w:rsid w:val="007D063E"/>
    <w:rsid w:val="007E4C95"/>
    <w:rsid w:val="007F0715"/>
    <w:rsid w:val="007F2194"/>
    <w:rsid w:val="007F3597"/>
    <w:rsid w:val="007F6809"/>
    <w:rsid w:val="00807AE6"/>
    <w:rsid w:val="00814F92"/>
    <w:rsid w:val="00824D9A"/>
    <w:rsid w:val="008264DA"/>
    <w:rsid w:val="0082776A"/>
    <w:rsid w:val="00832E52"/>
    <w:rsid w:val="00833618"/>
    <w:rsid w:val="008374A4"/>
    <w:rsid w:val="00840387"/>
    <w:rsid w:val="008468D9"/>
    <w:rsid w:val="00850499"/>
    <w:rsid w:val="00861D81"/>
    <w:rsid w:val="0086607E"/>
    <w:rsid w:val="0086638B"/>
    <w:rsid w:val="00867F1A"/>
    <w:rsid w:val="00893AE4"/>
    <w:rsid w:val="00893B89"/>
    <w:rsid w:val="00895022"/>
    <w:rsid w:val="008A27E5"/>
    <w:rsid w:val="008A3BFF"/>
    <w:rsid w:val="008C2F55"/>
    <w:rsid w:val="008C73D6"/>
    <w:rsid w:val="008D0B5A"/>
    <w:rsid w:val="008D1B0F"/>
    <w:rsid w:val="008D28E8"/>
    <w:rsid w:val="008E2287"/>
    <w:rsid w:val="008E44BC"/>
    <w:rsid w:val="008E5BA4"/>
    <w:rsid w:val="008F2EA8"/>
    <w:rsid w:val="00907071"/>
    <w:rsid w:val="00914356"/>
    <w:rsid w:val="00916F32"/>
    <w:rsid w:val="00924962"/>
    <w:rsid w:val="009318C8"/>
    <w:rsid w:val="00936C83"/>
    <w:rsid w:val="009406C3"/>
    <w:rsid w:val="00942BA9"/>
    <w:rsid w:val="009452EE"/>
    <w:rsid w:val="009542A5"/>
    <w:rsid w:val="00955668"/>
    <w:rsid w:val="00956874"/>
    <w:rsid w:val="00960806"/>
    <w:rsid w:val="009613FE"/>
    <w:rsid w:val="0096340C"/>
    <w:rsid w:val="00972624"/>
    <w:rsid w:val="00996C6E"/>
    <w:rsid w:val="009C33B6"/>
    <w:rsid w:val="009C7559"/>
    <w:rsid w:val="009D0FA8"/>
    <w:rsid w:val="009D7DD6"/>
    <w:rsid w:val="00A02CF0"/>
    <w:rsid w:val="00A062BD"/>
    <w:rsid w:val="00A11CEE"/>
    <w:rsid w:val="00A12C6B"/>
    <w:rsid w:val="00A14592"/>
    <w:rsid w:val="00A16004"/>
    <w:rsid w:val="00A273DB"/>
    <w:rsid w:val="00A52316"/>
    <w:rsid w:val="00A55116"/>
    <w:rsid w:val="00A607E7"/>
    <w:rsid w:val="00A6719B"/>
    <w:rsid w:val="00A72AB9"/>
    <w:rsid w:val="00A7779D"/>
    <w:rsid w:val="00A77D7B"/>
    <w:rsid w:val="00A81885"/>
    <w:rsid w:val="00A92515"/>
    <w:rsid w:val="00A93706"/>
    <w:rsid w:val="00A95F44"/>
    <w:rsid w:val="00A96C1C"/>
    <w:rsid w:val="00AA4405"/>
    <w:rsid w:val="00AB348A"/>
    <w:rsid w:val="00AC454C"/>
    <w:rsid w:val="00AC5D73"/>
    <w:rsid w:val="00AD3B28"/>
    <w:rsid w:val="00AE329F"/>
    <w:rsid w:val="00AE41DC"/>
    <w:rsid w:val="00AE6C6F"/>
    <w:rsid w:val="00AF278B"/>
    <w:rsid w:val="00AF5D70"/>
    <w:rsid w:val="00B044E2"/>
    <w:rsid w:val="00B12B8B"/>
    <w:rsid w:val="00B20FFD"/>
    <w:rsid w:val="00B24CE5"/>
    <w:rsid w:val="00B4345A"/>
    <w:rsid w:val="00B5201B"/>
    <w:rsid w:val="00B52C7A"/>
    <w:rsid w:val="00B5614A"/>
    <w:rsid w:val="00B60D85"/>
    <w:rsid w:val="00B60E0E"/>
    <w:rsid w:val="00B63EF6"/>
    <w:rsid w:val="00B671E5"/>
    <w:rsid w:val="00B8062A"/>
    <w:rsid w:val="00B8168B"/>
    <w:rsid w:val="00B879AD"/>
    <w:rsid w:val="00B87DDA"/>
    <w:rsid w:val="00B97F90"/>
    <w:rsid w:val="00BD75B2"/>
    <w:rsid w:val="00BE4DCA"/>
    <w:rsid w:val="00BE63BF"/>
    <w:rsid w:val="00BE6B92"/>
    <w:rsid w:val="00BF1880"/>
    <w:rsid w:val="00BF4E32"/>
    <w:rsid w:val="00BF75F9"/>
    <w:rsid w:val="00C05B44"/>
    <w:rsid w:val="00C136C1"/>
    <w:rsid w:val="00C40608"/>
    <w:rsid w:val="00C55748"/>
    <w:rsid w:val="00C6431E"/>
    <w:rsid w:val="00C73776"/>
    <w:rsid w:val="00C85A3D"/>
    <w:rsid w:val="00C94310"/>
    <w:rsid w:val="00C97E04"/>
    <w:rsid w:val="00CA1194"/>
    <w:rsid w:val="00CA342F"/>
    <w:rsid w:val="00CB6883"/>
    <w:rsid w:val="00CC6658"/>
    <w:rsid w:val="00CC6FBD"/>
    <w:rsid w:val="00CD5220"/>
    <w:rsid w:val="00CD5C84"/>
    <w:rsid w:val="00CE5445"/>
    <w:rsid w:val="00CF19D8"/>
    <w:rsid w:val="00CF2210"/>
    <w:rsid w:val="00CF76C8"/>
    <w:rsid w:val="00D012E0"/>
    <w:rsid w:val="00D0198A"/>
    <w:rsid w:val="00D1350A"/>
    <w:rsid w:val="00D16B5F"/>
    <w:rsid w:val="00D248BB"/>
    <w:rsid w:val="00D26749"/>
    <w:rsid w:val="00D343CF"/>
    <w:rsid w:val="00D36559"/>
    <w:rsid w:val="00D422A1"/>
    <w:rsid w:val="00D464B5"/>
    <w:rsid w:val="00D52D58"/>
    <w:rsid w:val="00D5360B"/>
    <w:rsid w:val="00D54A70"/>
    <w:rsid w:val="00D575A9"/>
    <w:rsid w:val="00D578BF"/>
    <w:rsid w:val="00D754C5"/>
    <w:rsid w:val="00D913D7"/>
    <w:rsid w:val="00D92954"/>
    <w:rsid w:val="00D97252"/>
    <w:rsid w:val="00DB0753"/>
    <w:rsid w:val="00DB730C"/>
    <w:rsid w:val="00DC43D7"/>
    <w:rsid w:val="00DC6228"/>
    <w:rsid w:val="00DD21F7"/>
    <w:rsid w:val="00DF0420"/>
    <w:rsid w:val="00DF0BC5"/>
    <w:rsid w:val="00DF2A7A"/>
    <w:rsid w:val="00DF4FDF"/>
    <w:rsid w:val="00DF76FA"/>
    <w:rsid w:val="00E12BB1"/>
    <w:rsid w:val="00E1388A"/>
    <w:rsid w:val="00E21B0F"/>
    <w:rsid w:val="00E2573E"/>
    <w:rsid w:val="00E26E02"/>
    <w:rsid w:val="00E337C6"/>
    <w:rsid w:val="00E51AED"/>
    <w:rsid w:val="00E5491C"/>
    <w:rsid w:val="00E5585C"/>
    <w:rsid w:val="00E57D99"/>
    <w:rsid w:val="00E7531E"/>
    <w:rsid w:val="00E86C2C"/>
    <w:rsid w:val="00EA02CC"/>
    <w:rsid w:val="00EA0445"/>
    <w:rsid w:val="00EB170D"/>
    <w:rsid w:val="00EB58E4"/>
    <w:rsid w:val="00EB6A7F"/>
    <w:rsid w:val="00ED014B"/>
    <w:rsid w:val="00ED2675"/>
    <w:rsid w:val="00ED5696"/>
    <w:rsid w:val="00EE013B"/>
    <w:rsid w:val="00EE36BD"/>
    <w:rsid w:val="00EE620A"/>
    <w:rsid w:val="00EE703F"/>
    <w:rsid w:val="00EF15E6"/>
    <w:rsid w:val="00F01C7B"/>
    <w:rsid w:val="00F07AB4"/>
    <w:rsid w:val="00F21D5E"/>
    <w:rsid w:val="00F23109"/>
    <w:rsid w:val="00F2654F"/>
    <w:rsid w:val="00F279DC"/>
    <w:rsid w:val="00F27A29"/>
    <w:rsid w:val="00F306B0"/>
    <w:rsid w:val="00F31551"/>
    <w:rsid w:val="00F320EE"/>
    <w:rsid w:val="00F356F6"/>
    <w:rsid w:val="00F40F2A"/>
    <w:rsid w:val="00F4379C"/>
    <w:rsid w:val="00F46219"/>
    <w:rsid w:val="00F46E4E"/>
    <w:rsid w:val="00F4777C"/>
    <w:rsid w:val="00F516B0"/>
    <w:rsid w:val="00F542D3"/>
    <w:rsid w:val="00F55C5C"/>
    <w:rsid w:val="00F56D68"/>
    <w:rsid w:val="00F610A3"/>
    <w:rsid w:val="00F65DDF"/>
    <w:rsid w:val="00F90020"/>
    <w:rsid w:val="00F907AB"/>
    <w:rsid w:val="00F914B6"/>
    <w:rsid w:val="00FA2909"/>
    <w:rsid w:val="00FA5A2F"/>
    <w:rsid w:val="00FB5DE5"/>
    <w:rsid w:val="00FC08CD"/>
    <w:rsid w:val="00FC5C78"/>
    <w:rsid w:val="00FE5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C596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9AD"/>
    <w:rPr>
      <w:sz w:val="24"/>
      <w:szCs w:val="24"/>
    </w:rPr>
  </w:style>
  <w:style w:type="paragraph" w:styleId="Heading1">
    <w:name w:val="heading 1"/>
    <w:basedOn w:val="Normal"/>
    <w:next w:val="Normal"/>
    <w:qFormat/>
    <w:rsid w:val="00B879AD"/>
    <w:pPr>
      <w:keepNext/>
      <w:jc w:val="center"/>
      <w:outlineLvl w:val="0"/>
    </w:pPr>
    <w:rPr>
      <w:b/>
      <w:bCs/>
      <w:sz w:val="28"/>
    </w:rPr>
  </w:style>
  <w:style w:type="paragraph" w:styleId="Heading2">
    <w:name w:val="heading 2"/>
    <w:basedOn w:val="Normal"/>
    <w:next w:val="Normal"/>
    <w:qFormat/>
    <w:rsid w:val="00B879AD"/>
    <w:pPr>
      <w:keepNext/>
      <w:outlineLvl w:val="1"/>
    </w:pPr>
    <w:rPr>
      <w:b/>
      <w:bCs/>
    </w:rPr>
  </w:style>
  <w:style w:type="paragraph" w:styleId="Heading3">
    <w:name w:val="heading 3"/>
    <w:basedOn w:val="Normal"/>
    <w:next w:val="Normal"/>
    <w:qFormat/>
    <w:rsid w:val="00B879AD"/>
    <w:pPr>
      <w:keepNext/>
      <w:jc w:val="both"/>
      <w:outlineLvl w:val="2"/>
    </w:pPr>
    <w:rPr>
      <w:b/>
      <w:bCs/>
    </w:rPr>
  </w:style>
  <w:style w:type="paragraph" w:styleId="Heading4">
    <w:name w:val="heading 4"/>
    <w:basedOn w:val="Normal"/>
    <w:next w:val="Normal"/>
    <w:qFormat/>
    <w:rsid w:val="00B879AD"/>
    <w:pPr>
      <w:keepNext/>
      <w:spacing w:line="360" w:lineRule="auto"/>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879AD"/>
    <w:pPr>
      <w:ind w:left="720"/>
    </w:pPr>
    <w:rPr>
      <w:i/>
      <w:iCs/>
    </w:rPr>
  </w:style>
  <w:style w:type="paragraph" w:styleId="BodyTextIndent2">
    <w:name w:val="Body Text Indent 2"/>
    <w:basedOn w:val="Normal"/>
    <w:rsid w:val="00B879AD"/>
    <w:pPr>
      <w:ind w:left="720"/>
      <w:jc w:val="both"/>
    </w:pPr>
    <w:rPr>
      <w:i/>
      <w:iCs/>
    </w:rPr>
  </w:style>
  <w:style w:type="paragraph" w:styleId="Header">
    <w:name w:val="header"/>
    <w:basedOn w:val="Normal"/>
    <w:rsid w:val="00B879AD"/>
    <w:pPr>
      <w:tabs>
        <w:tab w:val="center" w:pos="4320"/>
        <w:tab w:val="right" w:pos="8640"/>
      </w:tabs>
    </w:pPr>
  </w:style>
  <w:style w:type="paragraph" w:styleId="Footer">
    <w:name w:val="footer"/>
    <w:basedOn w:val="Normal"/>
    <w:rsid w:val="00B879AD"/>
    <w:pPr>
      <w:tabs>
        <w:tab w:val="center" w:pos="4320"/>
        <w:tab w:val="right" w:pos="8640"/>
      </w:tabs>
    </w:pPr>
  </w:style>
  <w:style w:type="character" w:styleId="PageNumber">
    <w:name w:val="page number"/>
    <w:basedOn w:val="DefaultParagraphFont"/>
    <w:rsid w:val="00B879AD"/>
  </w:style>
  <w:style w:type="paragraph" w:styleId="BodyText">
    <w:name w:val="Body Text"/>
    <w:basedOn w:val="Normal"/>
    <w:rsid w:val="00B879AD"/>
    <w:rPr>
      <w:b/>
      <w:bCs/>
      <w:sz w:val="36"/>
    </w:rPr>
  </w:style>
  <w:style w:type="character" w:styleId="Hyperlink">
    <w:name w:val="Hyperlink"/>
    <w:uiPriority w:val="99"/>
    <w:rsid w:val="00B879AD"/>
    <w:rPr>
      <w:color w:val="0000FF"/>
      <w:u w:val="single"/>
    </w:rPr>
  </w:style>
  <w:style w:type="paragraph" w:styleId="Title">
    <w:name w:val="Title"/>
    <w:basedOn w:val="Normal"/>
    <w:qFormat/>
    <w:rsid w:val="008374A4"/>
    <w:pPr>
      <w:spacing w:line="480" w:lineRule="auto"/>
      <w:jc w:val="center"/>
    </w:pPr>
    <w:rPr>
      <w:b/>
      <w:szCs w:val="20"/>
    </w:rPr>
  </w:style>
  <w:style w:type="paragraph" w:styleId="BalloonText">
    <w:name w:val="Balloon Text"/>
    <w:basedOn w:val="Normal"/>
    <w:semiHidden/>
    <w:rsid w:val="00D343CF"/>
    <w:rPr>
      <w:rFonts w:ascii="Tahoma" w:hAnsi="Tahoma" w:cs="Tahoma"/>
      <w:sz w:val="16"/>
      <w:szCs w:val="16"/>
    </w:rPr>
  </w:style>
  <w:style w:type="table" w:styleId="TableGrid">
    <w:name w:val="Table Grid"/>
    <w:basedOn w:val="TableNormal"/>
    <w:rsid w:val="00197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366CE"/>
    <w:pPr>
      <w:spacing w:before="100" w:beforeAutospacing="1" w:after="100" w:afterAutospacing="1"/>
    </w:pPr>
    <w:rPr>
      <w:color w:val="000000"/>
    </w:rPr>
  </w:style>
  <w:style w:type="character" w:customStyle="1" w:styleId="content1">
    <w:name w:val="content1"/>
    <w:rsid w:val="000D48C9"/>
    <w:rPr>
      <w:rFonts w:ascii="Arial" w:hAnsi="Arial" w:cs="Arial" w:hint="default"/>
      <w:b w:val="0"/>
      <w:bCs w:val="0"/>
      <w:color w:val="000000"/>
      <w:sz w:val="17"/>
      <w:szCs w:val="17"/>
    </w:rPr>
  </w:style>
  <w:style w:type="character" w:customStyle="1" w:styleId="a1">
    <w:name w:val="a1"/>
    <w:rsid w:val="0009601A"/>
    <w:rPr>
      <w:color w:val="008000"/>
    </w:rPr>
  </w:style>
  <w:style w:type="character" w:styleId="FollowedHyperlink">
    <w:name w:val="FollowedHyperlink"/>
    <w:rsid w:val="005C17A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9AD"/>
    <w:rPr>
      <w:sz w:val="24"/>
      <w:szCs w:val="24"/>
    </w:rPr>
  </w:style>
  <w:style w:type="paragraph" w:styleId="Heading1">
    <w:name w:val="heading 1"/>
    <w:basedOn w:val="Normal"/>
    <w:next w:val="Normal"/>
    <w:qFormat/>
    <w:rsid w:val="00B879AD"/>
    <w:pPr>
      <w:keepNext/>
      <w:jc w:val="center"/>
      <w:outlineLvl w:val="0"/>
    </w:pPr>
    <w:rPr>
      <w:b/>
      <w:bCs/>
      <w:sz w:val="28"/>
    </w:rPr>
  </w:style>
  <w:style w:type="paragraph" w:styleId="Heading2">
    <w:name w:val="heading 2"/>
    <w:basedOn w:val="Normal"/>
    <w:next w:val="Normal"/>
    <w:qFormat/>
    <w:rsid w:val="00B879AD"/>
    <w:pPr>
      <w:keepNext/>
      <w:outlineLvl w:val="1"/>
    </w:pPr>
    <w:rPr>
      <w:b/>
      <w:bCs/>
    </w:rPr>
  </w:style>
  <w:style w:type="paragraph" w:styleId="Heading3">
    <w:name w:val="heading 3"/>
    <w:basedOn w:val="Normal"/>
    <w:next w:val="Normal"/>
    <w:qFormat/>
    <w:rsid w:val="00B879AD"/>
    <w:pPr>
      <w:keepNext/>
      <w:jc w:val="both"/>
      <w:outlineLvl w:val="2"/>
    </w:pPr>
    <w:rPr>
      <w:b/>
      <w:bCs/>
    </w:rPr>
  </w:style>
  <w:style w:type="paragraph" w:styleId="Heading4">
    <w:name w:val="heading 4"/>
    <w:basedOn w:val="Normal"/>
    <w:next w:val="Normal"/>
    <w:qFormat/>
    <w:rsid w:val="00B879AD"/>
    <w:pPr>
      <w:keepNext/>
      <w:spacing w:line="360" w:lineRule="auto"/>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879AD"/>
    <w:pPr>
      <w:ind w:left="720"/>
    </w:pPr>
    <w:rPr>
      <w:i/>
      <w:iCs/>
    </w:rPr>
  </w:style>
  <w:style w:type="paragraph" w:styleId="BodyTextIndent2">
    <w:name w:val="Body Text Indent 2"/>
    <w:basedOn w:val="Normal"/>
    <w:rsid w:val="00B879AD"/>
    <w:pPr>
      <w:ind w:left="720"/>
      <w:jc w:val="both"/>
    </w:pPr>
    <w:rPr>
      <w:i/>
      <w:iCs/>
    </w:rPr>
  </w:style>
  <w:style w:type="paragraph" w:styleId="Header">
    <w:name w:val="header"/>
    <w:basedOn w:val="Normal"/>
    <w:rsid w:val="00B879AD"/>
    <w:pPr>
      <w:tabs>
        <w:tab w:val="center" w:pos="4320"/>
        <w:tab w:val="right" w:pos="8640"/>
      </w:tabs>
    </w:pPr>
  </w:style>
  <w:style w:type="paragraph" w:styleId="Footer">
    <w:name w:val="footer"/>
    <w:basedOn w:val="Normal"/>
    <w:rsid w:val="00B879AD"/>
    <w:pPr>
      <w:tabs>
        <w:tab w:val="center" w:pos="4320"/>
        <w:tab w:val="right" w:pos="8640"/>
      </w:tabs>
    </w:pPr>
  </w:style>
  <w:style w:type="character" w:styleId="PageNumber">
    <w:name w:val="page number"/>
    <w:basedOn w:val="DefaultParagraphFont"/>
    <w:rsid w:val="00B879AD"/>
  </w:style>
  <w:style w:type="paragraph" w:styleId="BodyText">
    <w:name w:val="Body Text"/>
    <w:basedOn w:val="Normal"/>
    <w:rsid w:val="00B879AD"/>
    <w:rPr>
      <w:b/>
      <w:bCs/>
      <w:sz w:val="36"/>
    </w:rPr>
  </w:style>
  <w:style w:type="character" w:styleId="Hyperlink">
    <w:name w:val="Hyperlink"/>
    <w:uiPriority w:val="99"/>
    <w:rsid w:val="00B879AD"/>
    <w:rPr>
      <w:color w:val="0000FF"/>
      <w:u w:val="single"/>
    </w:rPr>
  </w:style>
  <w:style w:type="paragraph" w:styleId="Title">
    <w:name w:val="Title"/>
    <w:basedOn w:val="Normal"/>
    <w:qFormat/>
    <w:rsid w:val="008374A4"/>
    <w:pPr>
      <w:spacing w:line="480" w:lineRule="auto"/>
      <w:jc w:val="center"/>
    </w:pPr>
    <w:rPr>
      <w:b/>
      <w:szCs w:val="20"/>
    </w:rPr>
  </w:style>
  <w:style w:type="paragraph" w:styleId="BalloonText">
    <w:name w:val="Balloon Text"/>
    <w:basedOn w:val="Normal"/>
    <w:semiHidden/>
    <w:rsid w:val="00D343CF"/>
    <w:rPr>
      <w:rFonts w:ascii="Tahoma" w:hAnsi="Tahoma" w:cs="Tahoma"/>
      <w:sz w:val="16"/>
      <w:szCs w:val="16"/>
    </w:rPr>
  </w:style>
  <w:style w:type="table" w:styleId="TableGrid">
    <w:name w:val="Table Grid"/>
    <w:basedOn w:val="TableNormal"/>
    <w:rsid w:val="00197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366CE"/>
    <w:pPr>
      <w:spacing w:before="100" w:beforeAutospacing="1" w:after="100" w:afterAutospacing="1"/>
    </w:pPr>
    <w:rPr>
      <w:color w:val="000000"/>
    </w:rPr>
  </w:style>
  <w:style w:type="character" w:customStyle="1" w:styleId="content1">
    <w:name w:val="content1"/>
    <w:rsid w:val="000D48C9"/>
    <w:rPr>
      <w:rFonts w:ascii="Arial" w:hAnsi="Arial" w:cs="Arial" w:hint="default"/>
      <w:b w:val="0"/>
      <w:bCs w:val="0"/>
      <w:color w:val="000000"/>
      <w:sz w:val="17"/>
      <w:szCs w:val="17"/>
    </w:rPr>
  </w:style>
  <w:style w:type="character" w:customStyle="1" w:styleId="a1">
    <w:name w:val="a1"/>
    <w:rsid w:val="0009601A"/>
    <w:rPr>
      <w:color w:val="008000"/>
    </w:rPr>
  </w:style>
  <w:style w:type="character" w:styleId="FollowedHyperlink">
    <w:name w:val="FollowedHyperlink"/>
    <w:rsid w:val="005C17A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003067">
      <w:bodyDiv w:val="1"/>
      <w:marLeft w:val="0"/>
      <w:marRight w:val="0"/>
      <w:marTop w:val="0"/>
      <w:marBottom w:val="0"/>
      <w:divBdr>
        <w:top w:val="none" w:sz="0" w:space="0" w:color="auto"/>
        <w:left w:val="none" w:sz="0" w:space="0" w:color="auto"/>
        <w:bottom w:val="none" w:sz="0" w:space="0" w:color="auto"/>
        <w:right w:val="none" w:sz="0" w:space="0" w:color="auto"/>
      </w:divBdr>
      <w:divsChild>
        <w:div w:id="1200166681">
          <w:marLeft w:val="0"/>
          <w:marRight w:val="0"/>
          <w:marTop w:val="0"/>
          <w:marBottom w:val="0"/>
          <w:divBdr>
            <w:top w:val="none" w:sz="0" w:space="0" w:color="auto"/>
            <w:left w:val="none" w:sz="0" w:space="0" w:color="auto"/>
            <w:bottom w:val="none" w:sz="0" w:space="0" w:color="auto"/>
            <w:right w:val="none" w:sz="0" w:space="0" w:color="auto"/>
          </w:divBdr>
          <w:divsChild>
            <w:div w:id="489760999">
              <w:marLeft w:val="0"/>
              <w:marRight w:val="0"/>
              <w:marTop w:val="0"/>
              <w:marBottom w:val="0"/>
              <w:divBdr>
                <w:top w:val="none" w:sz="0" w:space="0" w:color="auto"/>
                <w:left w:val="none" w:sz="0" w:space="0" w:color="auto"/>
                <w:bottom w:val="none" w:sz="0" w:space="0" w:color="auto"/>
                <w:right w:val="none" w:sz="0" w:space="0" w:color="auto"/>
              </w:divBdr>
            </w:div>
            <w:div w:id="494423153">
              <w:marLeft w:val="0"/>
              <w:marRight w:val="0"/>
              <w:marTop w:val="0"/>
              <w:marBottom w:val="0"/>
              <w:divBdr>
                <w:top w:val="none" w:sz="0" w:space="0" w:color="auto"/>
                <w:left w:val="none" w:sz="0" w:space="0" w:color="auto"/>
                <w:bottom w:val="none" w:sz="0" w:space="0" w:color="auto"/>
                <w:right w:val="none" w:sz="0" w:space="0" w:color="auto"/>
              </w:divBdr>
            </w:div>
            <w:div w:id="8205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College\CSUSB\EDUC%20707\blast@csusb.edu" TargetMode="External"/><Relationship Id="rId13" Type="http://schemas.openxmlformats.org/officeDocument/2006/relationships/hyperlink" Target="http://libproxy.lib.csusb.edu/login?url=http://search.ebscohost.com/login.aspx?direct=true&amp;db=aph&amp;AN=17232641&amp;site=ehost-liv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bproxy.lib.csusb.edu/login?url=http://search.ebscohost.com/login.aspx?direct=true&amp;db=pdh&amp;AN=apl-90-1-94&amp;site=ehost-liv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proxy.lib.csusb.edu/login?url=http://search.ebscohost.com/login.aspx?direct=true&amp;db=pdh&amp;AN=bul-112-1-155&amp;site=ehost-liv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bproxy.lib.csusb.edu/login?url=http://search.ebscohost.com/login.aspx?direct=true&amp;db=pdh&amp;AN=amp-49-12-997&amp;site=ehost-live" TargetMode="External"/><Relationship Id="rId4" Type="http://schemas.openxmlformats.org/officeDocument/2006/relationships/settings" Target="settings.xml"/><Relationship Id="rId9" Type="http://schemas.openxmlformats.org/officeDocument/2006/relationships/hyperlink" Target="http://libproxy.lib.csusb.edu/login?url=http://search.ebscohost.com/login.aspx?direct=true&amp;db=pdh&amp;AN=amp-57-10-749&amp;site=ehost-liv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4148</Words>
  <Characters>23647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College of Education</vt:lpstr>
    </vt:vector>
  </TitlesOfParts>
  <Company>Cal. State Univ. San Bernardino</Company>
  <LinksUpToDate>false</LinksUpToDate>
  <CharactersWithSpaces>27740</CharactersWithSpaces>
  <SharedDoc>false</SharedDoc>
  <HLinks>
    <vt:vector size="48" baseType="variant">
      <vt:variant>
        <vt:i4>196650</vt:i4>
      </vt:variant>
      <vt:variant>
        <vt:i4>21</vt:i4>
      </vt:variant>
      <vt:variant>
        <vt:i4>0</vt:i4>
      </vt:variant>
      <vt:variant>
        <vt:i4>5</vt:i4>
      </vt:variant>
      <vt:variant>
        <vt:lpwstr>http://libproxy.lib.csusb.edu/login?url=http://search.ebscohost.com/login.aspx?direct=true&amp;db=aph&amp;AN=17232641&amp;site=ehost-live</vt:lpwstr>
      </vt:variant>
      <vt:variant>
        <vt:lpwstr/>
      </vt:variant>
      <vt:variant>
        <vt:i4>6029331</vt:i4>
      </vt:variant>
      <vt:variant>
        <vt:i4>18</vt:i4>
      </vt:variant>
      <vt:variant>
        <vt:i4>0</vt:i4>
      </vt:variant>
      <vt:variant>
        <vt:i4>5</vt:i4>
      </vt:variant>
      <vt:variant>
        <vt:lpwstr>http://libproxy.lib.csusb.edu/login?url=http://search.ebscohost.com/login.aspx?direct=true&amp;db=pdh&amp;AN=apl-90-1-94&amp;site=ehost-live</vt:lpwstr>
      </vt:variant>
      <vt:variant>
        <vt:lpwstr/>
      </vt:variant>
      <vt:variant>
        <vt:i4>6553642</vt:i4>
      </vt:variant>
      <vt:variant>
        <vt:i4>15</vt:i4>
      </vt:variant>
      <vt:variant>
        <vt:i4>0</vt:i4>
      </vt:variant>
      <vt:variant>
        <vt:i4>5</vt:i4>
      </vt:variant>
      <vt:variant>
        <vt:lpwstr>http://libproxy.lib.csusb.edu/login?url=http://search.ebscohost.com/login.aspx?direct=true&amp;db=pdh&amp;AN=bul-112-1-155&amp;site=ehost-live</vt:lpwstr>
      </vt:variant>
      <vt:variant>
        <vt:lpwstr/>
      </vt:variant>
      <vt:variant>
        <vt:i4>6815786</vt:i4>
      </vt:variant>
      <vt:variant>
        <vt:i4>12</vt:i4>
      </vt:variant>
      <vt:variant>
        <vt:i4>0</vt:i4>
      </vt:variant>
      <vt:variant>
        <vt:i4>5</vt:i4>
      </vt:variant>
      <vt:variant>
        <vt:lpwstr>http://libproxy.lib.csusb.edu/login?url=http://search.ebscohost.com/login.aspx?direct=true&amp;db=pdh&amp;AN=amp-49-12-997&amp;site=ehost-live</vt:lpwstr>
      </vt:variant>
      <vt:variant>
        <vt:lpwstr/>
      </vt:variant>
      <vt:variant>
        <vt:i4>7012393</vt:i4>
      </vt:variant>
      <vt:variant>
        <vt:i4>9</vt:i4>
      </vt:variant>
      <vt:variant>
        <vt:i4>0</vt:i4>
      </vt:variant>
      <vt:variant>
        <vt:i4>5</vt:i4>
      </vt:variant>
      <vt:variant>
        <vt:lpwstr>http://libproxy.lib.csusb.edu/login?url=http://search.ebscohost.com/login.aspx?direct=true&amp;db=pdh&amp;AN=amp-57-10-749&amp;site=ehost-live</vt:lpwstr>
      </vt:variant>
      <vt:variant>
        <vt:lpwstr/>
      </vt:variant>
      <vt:variant>
        <vt:i4>4456496</vt:i4>
      </vt:variant>
      <vt:variant>
        <vt:i4>6</vt:i4>
      </vt:variant>
      <vt:variant>
        <vt:i4>0</vt:i4>
      </vt:variant>
      <vt:variant>
        <vt:i4>5</vt:i4>
      </vt:variant>
      <vt:variant>
        <vt:lpwstr>http://irb.csusb.edu/</vt:lpwstr>
      </vt:variant>
      <vt:variant>
        <vt:lpwstr/>
      </vt:variant>
      <vt:variant>
        <vt:i4>4849729</vt:i4>
      </vt:variant>
      <vt:variant>
        <vt:i4>3</vt:i4>
      </vt:variant>
      <vt:variant>
        <vt:i4>0</vt:i4>
      </vt:variant>
      <vt:variant>
        <vt:i4>5</vt:i4>
      </vt:variant>
      <vt:variant>
        <vt:lpwstr>http://irb.csusb.edu//Training Site/trainingsite.htm</vt:lpwstr>
      </vt:variant>
      <vt:variant>
        <vt:lpwstr/>
      </vt:variant>
      <vt:variant>
        <vt:i4>2949223</vt:i4>
      </vt:variant>
      <vt:variant>
        <vt:i4>0</vt:i4>
      </vt:variant>
      <vt:variant>
        <vt:i4>0</vt:i4>
      </vt:variant>
      <vt:variant>
        <vt:i4>5</vt:i4>
      </vt:variant>
      <vt:variant>
        <vt:lpwstr>../Documents/College/CSUSB/EDUC%20707/blast@csusb.edu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Education</dc:title>
  <dc:creator>College Of Education</dc:creator>
  <cp:lastModifiedBy>shine</cp:lastModifiedBy>
  <cp:revision>2</cp:revision>
  <cp:lastPrinted>2013-12-12T00:47:00Z</cp:lastPrinted>
  <dcterms:created xsi:type="dcterms:W3CDTF">2013-12-12T00:51:00Z</dcterms:created>
  <dcterms:modified xsi:type="dcterms:W3CDTF">2013-12-12T00:51:00Z</dcterms:modified>
</cp:coreProperties>
</file>