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9543" w14:textId="77777777" w:rsidR="0024714B" w:rsidRPr="00363C39" w:rsidRDefault="0024714B" w:rsidP="0073234B">
      <w:pPr>
        <w:spacing w:before="80"/>
        <w:rPr>
          <w:b/>
        </w:rPr>
      </w:pPr>
      <w:bookmarkStart w:id="0" w:name="_GoBack"/>
      <w:bookmarkEnd w:id="0"/>
      <w:r w:rsidRPr="00363C39">
        <w:rPr>
          <w:b/>
        </w:rPr>
        <w:tab/>
      </w:r>
      <w:r w:rsidRPr="00363C39">
        <w:rPr>
          <w:b/>
        </w:rPr>
        <w:tab/>
      </w:r>
      <w:r w:rsidRPr="00363C39">
        <w:rPr>
          <w:b/>
        </w:rPr>
        <w:tab/>
      </w:r>
      <w:r w:rsidRPr="00363C39">
        <w:rPr>
          <w:b/>
        </w:rPr>
        <w:tab/>
      </w:r>
      <w:r w:rsidRPr="00363C39">
        <w:rPr>
          <w:b/>
        </w:rPr>
        <w:tab/>
      </w:r>
    </w:p>
    <w:p w14:paraId="5A9CDBB4" w14:textId="77777777" w:rsidR="00E15486" w:rsidRPr="00363C39" w:rsidRDefault="00E15486" w:rsidP="0073234B">
      <w:pPr>
        <w:spacing w:before="80"/>
        <w:jc w:val="center"/>
      </w:pPr>
      <w:r w:rsidRPr="00363C39">
        <w:t>CALIFORNIA STATE UNIVERSITY, SAN BERNARDINO</w:t>
      </w:r>
    </w:p>
    <w:p w14:paraId="0591F9CB" w14:textId="4EA56141" w:rsidR="0024714B" w:rsidRPr="00363C39" w:rsidRDefault="0073234B" w:rsidP="0073234B">
      <w:pPr>
        <w:spacing w:before="80"/>
        <w:jc w:val="center"/>
      </w:pPr>
      <w:r w:rsidRPr="00363C39">
        <w:t>COLLEGE OF EDUCATION</w:t>
      </w:r>
    </w:p>
    <w:p w14:paraId="4C289B0A" w14:textId="77777777" w:rsidR="00381B7F" w:rsidRPr="00363C39" w:rsidRDefault="0073234B" w:rsidP="0073234B">
      <w:pPr>
        <w:pStyle w:val="Heading1"/>
        <w:spacing w:before="80"/>
        <w:rPr>
          <w:b w:val="0"/>
          <w:sz w:val="24"/>
        </w:rPr>
      </w:pPr>
      <w:r w:rsidRPr="00363C39">
        <w:rPr>
          <w:b w:val="0"/>
          <w:sz w:val="24"/>
        </w:rPr>
        <w:t>EDUCATION DOCTORATE IN EDUCATIONAL LEADERSHIP</w:t>
      </w:r>
    </w:p>
    <w:p w14:paraId="4CD0B49C" w14:textId="77777777" w:rsidR="00F90B87" w:rsidRPr="00363C39" w:rsidRDefault="00F16E71" w:rsidP="0073234B">
      <w:pPr>
        <w:spacing w:before="80"/>
        <w:jc w:val="center"/>
        <w:rPr>
          <w:rStyle w:val="Strong"/>
          <w:rFonts w:cs="Arial"/>
        </w:rPr>
      </w:pPr>
      <w:r w:rsidRPr="00363C39">
        <w:rPr>
          <w:rStyle w:val="Strong"/>
          <w:rFonts w:cs="Arial"/>
        </w:rPr>
        <w:t>EDUC 702</w:t>
      </w:r>
      <w:r w:rsidR="00451947" w:rsidRPr="00363C39">
        <w:rPr>
          <w:rStyle w:val="Strong"/>
          <w:rFonts w:cs="Arial"/>
        </w:rPr>
        <w:t xml:space="preserve"> </w:t>
      </w:r>
      <w:r w:rsidR="00F90B87" w:rsidRPr="00363C39">
        <w:rPr>
          <w:rStyle w:val="Strong"/>
          <w:rFonts w:cs="Arial"/>
        </w:rPr>
        <w:t>Foundations in Education and Leadership</w:t>
      </w:r>
    </w:p>
    <w:p w14:paraId="7DADA6AD" w14:textId="77777777" w:rsidR="0024714B" w:rsidRPr="00363C39" w:rsidRDefault="0024714B">
      <w:pPr>
        <w:jc w:val="right"/>
      </w:pPr>
    </w:p>
    <w:p w14:paraId="09E02B2B" w14:textId="77777777" w:rsidR="0024714B" w:rsidRPr="00363C39" w:rsidRDefault="0024714B">
      <w:pPr>
        <w:jc w:val="center"/>
        <w:rPr>
          <w:b/>
        </w:rPr>
      </w:pPr>
    </w:p>
    <w:p w14:paraId="77E4CEE2" w14:textId="77777777" w:rsidR="0024714B" w:rsidRPr="00363C39" w:rsidRDefault="0024714B" w:rsidP="0073234B">
      <w:pPr>
        <w:pStyle w:val="Heading2"/>
        <w:spacing w:before="60"/>
      </w:pPr>
      <w:r w:rsidRPr="00363C39">
        <w:rPr>
          <w:b w:val="0"/>
        </w:rPr>
        <w:t>Course Title and Number</w:t>
      </w:r>
      <w:r w:rsidR="00AA4405" w:rsidRPr="00363C39">
        <w:rPr>
          <w:b w:val="0"/>
        </w:rPr>
        <w:t>:</w:t>
      </w:r>
      <w:r w:rsidR="00F16E71" w:rsidRPr="00363C39">
        <w:t xml:space="preserve"> EDUC 702</w:t>
      </w:r>
      <w:r w:rsidR="00F90B87" w:rsidRPr="00363C39">
        <w:t>: Foundations in Education and Leadership</w:t>
      </w:r>
    </w:p>
    <w:p w14:paraId="1FE1B222" w14:textId="77777777" w:rsidR="0024714B" w:rsidRPr="00363C39" w:rsidRDefault="0024714B" w:rsidP="0073234B">
      <w:pPr>
        <w:pStyle w:val="Heading2"/>
        <w:spacing w:before="60"/>
      </w:pPr>
      <w:r w:rsidRPr="00363C39">
        <w:rPr>
          <w:b w:val="0"/>
        </w:rPr>
        <w:t>Instructor</w:t>
      </w:r>
      <w:r w:rsidR="00AA4405" w:rsidRPr="00363C39">
        <w:rPr>
          <w:b w:val="0"/>
        </w:rPr>
        <w:t>:</w:t>
      </w:r>
      <w:r w:rsidR="00F90B87" w:rsidRPr="00363C39">
        <w:t xml:space="preserve"> Dr. </w:t>
      </w:r>
      <w:r w:rsidR="0073234B" w:rsidRPr="00363C39">
        <w:t>Lynne Díaz-Rico</w:t>
      </w:r>
    </w:p>
    <w:p w14:paraId="307B89E9" w14:textId="77777777" w:rsidR="0024714B" w:rsidRPr="00363C39" w:rsidRDefault="0024714B" w:rsidP="0073234B">
      <w:pPr>
        <w:spacing w:before="60"/>
        <w:rPr>
          <w:b/>
        </w:rPr>
      </w:pPr>
      <w:r w:rsidRPr="00363C39">
        <w:t>Office</w:t>
      </w:r>
      <w:r w:rsidR="00AA4405" w:rsidRPr="00363C39">
        <w:t>:</w:t>
      </w:r>
      <w:r w:rsidR="00B273C7" w:rsidRPr="00363C39">
        <w:rPr>
          <w:b/>
        </w:rPr>
        <w:t xml:space="preserve"> </w:t>
      </w:r>
      <w:r w:rsidR="001F6782" w:rsidRPr="00363C39">
        <w:rPr>
          <w:b/>
        </w:rPr>
        <w:t>CE-270</w:t>
      </w:r>
    </w:p>
    <w:p w14:paraId="0E667508" w14:textId="07AF7FC7" w:rsidR="0024714B" w:rsidRPr="00363C39" w:rsidRDefault="0024714B" w:rsidP="0073234B">
      <w:pPr>
        <w:spacing w:before="60"/>
        <w:rPr>
          <w:b/>
        </w:rPr>
      </w:pPr>
      <w:r w:rsidRPr="00363C39">
        <w:t>Office Hours</w:t>
      </w:r>
      <w:r w:rsidR="00AA4405" w:rsidRPr="00363C39">
        <w:t>:</w:t>
      </w:r>
      <w:r w:rsidR="00B273C7" w:rsidRPr="00363C39">
        <w:rPr>
          <w:b/>
        </w:rPr>
        <w:t xml:space="preserve"> </w:t>
      </w:r>
      <w:r w:rsidR="001F6782" w:rsidRPr="00363C39">
        <w:rPr>
          <w:b/>
        </w:rPr>
        <w:t xml:space="preserve"> </w:t>
      </w:r>
      <w:r w:rsidR="00991738">
        <w:rPr>
          <w:b/>
        </w:rPr>
        <w:t>Mondays 3-6, Tuesdays 3-5</w:t>
      </w:r>
    </w:p>
    <w:p w14:paraId="0BA46F07" w14:textId="77777777" w:rsidR="0024714B" w:rsidRPr="00363C39" w:rsidRDefault="0024714B" w:rsidP="0073234B">
      <w:pPr>
        <w:spacing w:before="60"/>
        <w:rPr>
          <w:b/>
        </w:rPr>
      </w:pPr>
      <w:r w:rsidRPr="00363C39">
        <w:t>Office Telephone</w:t>
      </w:r>
      <w:r w:rsidR="00AA4405" w:rsidRPr="00363C39">
        <w:t>:</w:t>
      </w:r>
      <w:r w:rsidR="00B273C7" w:rsidRPr="00363C39">
        <w:rPr>
          <w:b/>
        </w:rPr>
        <w:t xml:space="preserve"> </w:t>
      </w:r>
      <w:r w:rsidR="0073234B" w:rsidRPr="00363C39">
        <w:rPr>
          <w:b/>
        </w:rPr>
        <w:t xml:space="preserve"> </w:t>
      </w:r>
      <w:r w:rsidR="001F6782" w:rsidRPr="00363C39">
        <w:rPr>
          <w:b/>
        </w:rPr>
        <w:t>909.537.5658</w:t>
      </w:r>
    </w:p>
    <w:p w14:paraId="3E441F15" w14:textId="77777777" w:rsidR="0024714B" w:rsidRPr="00363C39" w:rsidRDefault="0024714B" w:rsidP="0073234B">
      <w:pPr>
        <w:spacing w:before="60"/>
        <w:rPr>
          <w:b/>
        </w:rPr>
      </w:pPr>
      <w:r w:rsidRPr="00363C39">
        <w:t>E-mail</w:t>
      </w:r>
      <w:r w:rsidR="00AA4405" w:rsidRPr="00363C39">
        <w:rPr>
          <w:b/>
        </w:rPr>
        <w:t>:</w:t>
      </w:r>
      <w:r w:rsidR="0073234B" w:rsidRPr="00363C39">
        <w:rPr>
          <w:b/>
        </w:rPr>
        <w:t xml:space="preserve">  </w:t>
      </w:r>
      <w:r w:rsidR="001F6782" w:rsidRPr="00363C39">
        <w:rPr>
          <w:b/>
        </w:rPr>
        <w:t>lynnediazrico@yahoo.com</w:t>
      </w:r>
    </w:p>
    <w:p w14:paraId="566943AA" w14:textId="77777777" w:rsidR="0024714B" w:rsidRPr="00363C39" w:rsidRDefault="0024714B" w:rsidP="0073234B">
      <w:pPr>
        <w:spacing w:before="60"/>
        <w:rPr>
          <w:b/>
        </w:rPr>
      </w:pPr>
      <w:r w:rsidRPr="00363C39">
        <w:t>Year/Quarter</w:t>
      </w:r>
      <w:r w:rsidR="00451947" w:rsidRPr="00363C39">
        <w:t>:</w:t>
      </w:r>
      <w:r w:rsidR="001F6782" w:rsidRPr="00363C39">
        <w:rPr>
          <w:b/>
        </w:rPr>
        <w:t xml:space="preserve"> 2014</w:t>
      </w:r>
      <w:r w:rsidR="00451947" w:rsidRPr="00363C39">
        <w:rPr>
          <w:b/>
        </w:rPr>
        <w:t xml:space="preserve"> </w:t>
      </w:r>
      <w:r w:rsidR="00B273C7" w:rsidRPr="00363C39">
        <w:rPr>
          <w:b/>
        </w:rPr>
        <w:t>Summer</w:t>
      </w:r>
    </w:p>
    <w:p w14:paraId="1F55C533" w14:textId="18C6F21A" w:rsidR="0024714B" w:rsidRPr="00363C39" w:rsidRDefault="0024714B" w:rsidP="0073234B">
      <w:pPr>
        <w:spacing w:before="60"/>
        <w:rPr>
          <w:b/>
        </w:rPr>
      </w:pPr>
      <w:r w:rsidRPr="00363C39">
        <w:t>Time/days/location</w:t>
      </w:r>
      <w:r w:rsidR="00AA4405" w:rsidRPr="00363C39">
        <w:rPr>
          <w:b/>
        </w:rPr>
        <w:t>:</w:t>
      </w:r>
      <w:r w:rsidR="00B273C7" w:rsidRPr="00363C39">
        <w:rPr>
          <w:b/>
        </w:rPr>
        <w:t xml:space="preserve"> 6:00-9:50 p.m.</w:t>
      </w:r>
      <w:r w:rsidR="00451947" w:rsidRPr="00363C39">
        <w:rPr>
          <w:b/>
        </w:rPr>
        <w:t xml:space="preserve">, </w:t>
      </w:r>
      <w:r w:rsidR="00B273C7" w:rsidRPr="00363C39">
        <w:rPr>
          <w:b/>
        </w:rPr>
        <w:t>Tuesday</w:t>
      </w:r>
      <w:r w:rsidR="00451947" w:rsidRPr="00363C39">
        <w:rPr>
          <w:b/>
        </w:rPr>
        <w:t xml:space="preserve">, </w:t>
      </w:r>
      <w:r w:rsidR="00B273C7" w:rsidRPr="00363C39">
        <w:rPr>
          <w:b/>
        </w:rPr>
        <w:t xml:space="preserve">CE </w:t>
      </w:r>
      <w:r w:rsidR="001F6782" w:rsidRPr="00363C39">
        <w:rPr>
          <w:b/>
        </w:rPr>
        <w:t>260</w:t>
      </w:r>
      <w:r w:rsidR="00B273C7" w:rsidRPr="00363C39">
        <w:rPr>
          <w:b/>
        </w:rPr>
        <w:t xml:space="preserve"> </w:t>
      </w:r>
      <w:r w:rsidR="000064E8">
        <w:rPr>
          <w:b/>
        </w:rPr>
        <w:t>&amp; PDC</w:t>
      </w:r>
    </w:p>
    <w:p w14:paraId="387AF358" w14:textId="77777777" w:rsidR="0024714B" w:rsidRPr="00363C39" w:rsidRDefault="0024714B">
      <w:pPr>
        <w:rPr>
          <w:b/>
        </w:rPr>
      </w:pPr>
    </w:p>
    <w:p w14:paraId="5FD64B30" w14:textId="77777777" w:rsidR="0024714B" w:rsidRPr="00363C39" w:rsidRDefault="00F06EE5" w:rsidP="00094754">
      <w:pPr>
        <w:pStyle w:val="Header"/>
        <w:tabs>
          <w:tab w:val="clear" w:pos="4320"/>
          <w:tab w:val="clear" w:pos="8640"/>
        </w:tabs>
        <w:spacing w:line="276" w:lineRule="auto"/>
        <w:rPr>
          <w:b/>
        </w:rPr>
      </w:pPr>
      <w:r w:rsidRPr="00363C39">
        <w:rPr>
          <w:b/>
        </w:rPr>
        <w:t>College Vision</w:t>
      </w:r>
    </w:p>
    <w:p w14:paraId="3B0F5092" w14:textId="77777777" w:rsidR="0024714B" w:rsidRPr="00363C39" w:rsidRDefault="0024714B" w:rsidP="00094754">
      <w:pPr>
        <w:pStyle w:val="BodyText"/>
        <w:spacing w:line="276" w:lineRule="auto"/>
        <w:rPr>
          <w:b w:val="0"/>
          <w:sz w:val="24"/>
        </w:rPr>
      </w:pPr>
      <w:r w:rsidRPr="00363C39">
        <w:rPr>
          <w:b w:val="0"/>
          <w:sz w:val="24"/>
        </w:rPr>
        <w:t>The College of Education of California</w:t>
      </w:r>
      <w:r w:rsidR="000361A6" w:rsidRPr="00363C39">
        <w:rPr>
          <w:b w:val="0"/>
          <w:sz w:val="24"/>
        </w:rPr>
        <w:t xml:space="preserve"> </w:t>
      </w:r>
      <w:r w:rsidRPr="00363C39">
        <w:rPr>
          <w:b w:val="0"/>
          <w:sz w:val="24"/>
        </w:rPr>
        <w:t>State</w:t>
      </w:r>
      <w:r w:rsidR="000361A6" w:rsidRPr="00363C39">
        <w:rPr>
          <w:b w:val="0"/>
          <w:sz w:val="24"/>
        </w:rPr>
        <w:t xml:space="preserve"> </w:t>
      </w:r>
      <w:r w:rsidRPr="00363C39">
        <w:rPr>
          <w:b w:val="0"/>
          <w:sz w:val="24"/>
        </w:rPr>
        <w:t>University, San Bernardino (CSUSB) is dedicated to the development and support of wise, reflective professional educators who will work toward a just and diverse society that embraces democratic principles.  The wise teacher:</w:t>
      </w:r>
    </w:p>
    <w:p w14:paraId="5592CC9A" w14:textId="77777777" w:rsidR="0024714B" w:rsidRPr="00363C39" w:rsidRDefault="0024714B" w:rsidP="00FD6B2C">
      <w:pPr>
        <w:numPr>
          <w:ilvl w:val="0"/>
          <w:numId w:val="1"/>
        </w:numPr>
        <w:spacing w:line="276" w:lineRule="auto"/>
      </w:pPr>
      <w:r w:rsidRPr="00363C39">
        <w:t>Possesses rich subject matter knowledge.</w:t>
      </w:r>
    </w:p>
    <w:p w14:paraId="7BC0086F" w14:textId="77777777" w:rsidR="0024714B" w:rsidRPr="00363C39" w:rsidRDefault="0086638B" w:rsidP="00FD6B2C">
      <w:pPr>
        <w:numPr>
          <w:ilvl w:val="0"/>
          <w:numId w:val="1"/>
        </w:numPr>
        <w:spacing w:line="276" w:lineRule="auto"/>
      </w:pPr>
      <w:r w:rsidRPr="00363C39">
        <w:t xml:space="preserve">Applies </w:t>
      </w:r>
      <w:r w:rsidR="0024714B" w:rsidRPr="00363C39">
        <w:t>sound judgment</w:t>
      </w:r>
      <w:r w:rsidR="00390734" w:rsidRPr="00363C39">
        <w:t xml:space="preserve"> to</w:t>
      </w:r>
      <w:r w:rsidR="000361A6" w:rsidRPr="00363C39">
        <w:t xml:space="preserve"> </w:t>
      </w:r>
      <w:r w:rsidR="00390734" w:rsidRPr="00363C39">
        <w:t>professional</w:t>
      </w:r>
      <w:r w:rsidRPr="00363C39">
        <w:t xml:space="preserve"> practice</w:t>
      </w:r>
      <w:r w:rsidR="00390734" w:rsidRPr="00363C39">
        <w:t xml:space="preserve"> and conduct</w:t>
      </w:r>
      <w:r w:rsidR="0024714B" w:rsidRPr="00363C39">
        <w:t>.</w:t>
      </w:r>
      <w:r w:rsidR="0024714B" w:rsidRPr="00363C39">
        <w:tab/>
      </w:r>
    </w:p>
    <w:p w14:paraId="11107806" w14:textId="77777777" w:rsidR="0024714B" w:rsidRPr="00363C39" w:rsidRDefault="00390734" w:rsidP="00FD6B2C">
      <w:pPr>
        <w:numPr>
          <w:ilvl w:val="0"/>
          <w:numId w:val="1"/>
        </w:numPr>
        <w:spacing w:line="276" w:lineRule="auto"/>
      </w:pPr>
      <w:r w:rsidRPr="00363C39">
        <w:t xml:space="preserve">Applies a </w:t>
      </w:r>
      <w:r w:rsidR="008374A4" w:rsidRPr="00363C39">
        <w:t>practical k</w:t>
      </w:r>
      <w:r w:rsidR="0024714B" w:rsidRPr="00363C39">
        <w:t>nowledge of context.</w:t>
      </w:r>
    </w:p>
    <w:p w14:paraId="3FD92EA9" w14:textId="77777777" w:rsidR="0024714B" w:rsidRPr="00363C39" w:rsidRDefault="008374A4" w:rsidP="00FD6B2C">
      <w:pPr>
        <w:numPr>
          <w:ilvl w:val="0"/>
          <w:numId w:val="1"/>
        </w:numPr>
        <w:spacing w:line="276" w:lineRule="auto"/>
      </w:pPr>
      <w:r w:rsidRPr="00363C39">
        <w:t>Respect</w:t>
      </w:r>
      <w:r w:rsidR="0086638B" w:rsidRPr="00363C39">
        <w:t>s</w:t>
      </w:r>
      <w:r w:rsidRPr="00363C39">
        <w:t xml:space="preserve"> multiple viewpoints.</w:t>
      </w:r>
    </w:p>
    <w:p w14:paraId="09DFD0E1" w14:textId="77777777" w:rsidR="0024714B" w:rsidRPr="00363C39" w:rsidRDefault="008374A4" w:rsidP="00FD6B2C">
      <w:pPr>
        <w:numPr>
          <w:ilvl w:val="0"/>
          <w:numId w:val="1"/>
        </w:numPr>
        <w:spacing w:line="276" w:lineRule="auto"/>
      </w:pPr>
      <w:r w:rsidRPr="00363C39">
        <w:t>Reflect</w:t>
      </w:r>
      <w:r w:rsidR="0086638B" w:rsidRPr="00363C39">
        <w:t>s</w:t>
      </w:r>
      <w:r w:rsidR="003134F1" w:rsidRPr="00363C39">
        <w:t xml:space="preserve"> </w:t>
      </w:r>
      <w:r w:rsidR="00390734" w:rsidRPr="00363C39">
        <w:t xml:space="preserve">and acts </w:t>
      </w:r>
      <w:r w:rsidRPr="00363C39">
        <w:t>on professional practices and their consequences.</w:t>
      </w:r>
    </w:p>
    <w:p w14:paraId="6A5D0627" w14:textId="77777777" w:rsidR="0024714B" w:rsidRPr="00363C39" w:rsidRDefault="0024714B" w:rsidP="00991738">
      <w:pPr>
        <w:spacing w:line="276" w:lineRule="auto"/>
        <w:jc w:val="right"/>
      </w:pPr>
      <w:r w:rsidRPr="00363C39">
        <w:t xml:space="preserve">(College of Education </w:t>
      </w:r>
      <w:r w:rsidRPr="00363C39">
        <w:rPr>
          <w:i/>
        </w:rPr>
        <w:t>Conceptual Framework,</w:t>
      </w:r>
      <w:r w:rsidRPr="00363C39">
        <w:t xml:space="preserve"> 200</w:t>
      </w:r>
      <w:r w:rsidR="008374A4" w:rsidRPr="00363C39">
        <w:t>6</w:t>
      </w:r>
      <w:r w:rsidRPr="00363C39">
        <w:t>)</w:t>
      </w:r>
    </w:p>
    <w:p w14:paraId="0DC1EBC6" w14:textId="77777777" w:rsidR="00F06EE5" w:rsidRPr="00363C39" w:rsidRDefault="00F06EE5" w:rsidP="00F06EE5">
      <w:pPr>
        <w:spacing w:line="276" w:lineRule="auto"/>
        <w:rPr>
          <w:b/>
          <w:u w:val="single"/>
        </w:rPr>
      </w:pPr>
    </w:p>
    <w:p w14:paraId="637ECA18" w14:textId="77777777" w:rsidR="00F06EE5" w:rsidRPr="00363C39" w:rsidRDefault="00F06EE5" w:rsidP="00F06EE5">
      <w:pPr>
        <w:spacing w:line="276" w:lineRule="auto"/>
        <w:rPr>
          <w:b/>
        </w:rPr>
      </w:pPr>
      <w:r w:rsidRPr="00363C39">
        <w:rPr>
          <w:b/>
        </w:rPr>
        <w:t>Catalog Description</w:t>
      </w:r>
    </w:p>
    <w:p w14:paraId="121BD948" w14:textId="77777777" w:rsidR="00F06EE5" w:rsidRPr="00363C39" w:rsidRDefault="00F06EE5" w:rsidP="00F06EE5">
      <w:pPr>
        <w:spacing w:line="276" w:lineRule="auto"/>
        <w:rPr>
          <w:rStyle w:val="title-of-course"/>
        </w:rPr>
      </w:pPr>
      <w:r w:rsidRPr="00363C39">
        <w:t xml:space="preserve">Examines links between educational theory, research, and practice in the larger context of ethical, philosophical, economic, political, while addressing diversity and equity in the US and worldwide. </w:t>
      </w:r>
      <w:r w:rsidRPr="00363C39">
        <w:rPr>
          <w:rStyle w:val="title-of-course"/>
        </w:rPr>
        <w:t>Four hours lecture and a two-hour-per-week educational workshop. (5 units)</w:t>
      </w:r>
    </w:p>
    <w:p w14:paraId="4A210B26" w14:textId="77777777" w:rsidR="00E15486" w:rsidRPr="00363C39" w:rsidRDefault="00E15486" w:rsidP="00F06EE5">
      <w:pPr>
        <w:spacing w:line="276" w:lineRule="auto"/>
        <w:rPr>
          <w:b/>
        </w:rPr>
      </w:pPr>
    </w:p>
    <w:p w14:paraId="751A444C" w14:textId="35E1A81E" w:rsidR="00E15486" w:rsidRPr="00363C39" w:rsidRDefault="00363C39" w:rsidP="00E15486">
      <w:pPr>
        <w:pStyle w:val="Heading4"/>
        <w:rPr>
          <w:szCs w:val="24"/>
        </w:rPr>
      </w:pPr>
      <w:r w:rsidRPr="00363C39">
        <w:rPr>
          <w:szCs w:val="24"/>
        </w:rPr>
        <w:t>The Community of Practice in t</w:t>
      </w:r>
      <w:r w:rsidR="00E15486" w:rsidRPr="00363C39">
        <w:rPr>
          <w:szCs w:val="24"/>
        </w:rPr>
        <w:t>he Doctorate in Educational Leadership</w:t>
      </w:r>
    </w:p>
    <w:p w14:paraId="0B660C5F" w14:textId="349247E7" w:rsidR="00E15486" w:rsidRPr="00363C39" w:rsidRDefault="00363C39" w:rsidP="00E15486">
      <w:r w:rsidRPr="00363C39">
        <w:t>The Ed.D Community of Practice website can be accessed through the Blackboard portal at CSUSB. Please check this site frequently for updates on the doctoral program.</w:t>
      </w:r>
    </w:p>
    <w:p w14:paraId="0BBB1DA9" w14:textId="77777777" w:rsidR="00E15486" w:rsidRPr="00363C39" w:rsidRDefault="00E15486" w:rsidP="00E15486">
      <w:pPr>
        <w:tabs>
          <w:tab w:val="left" w:pos="1800"/>
          <w:tab w:val="left" w:pos="3860"/>
          <w:tab w:val="left" w:pos="4500"/>
          <w:tab w:val="left" w:pos="5660"/>
        </w:tabs>
        <w:rPr>
          <w:b/>
        </w:rPr>
      </w:pPr>
    </w:p>
    <w:p w14:paraId="4717BF7F" w14:textId="77777777" w:rsidR="00E15486" w:rsidRPr="00363C39" w:rsidRDefault="00E15486" w:rsidP="00F06EE5">
      <w:pPr>
        <w:spacing w:line="276" w:lineRule="auto"/>
        <w:rPr>
          <w:b/>
        </w:rPr>
      </w:pPr>
    </w:p>
    <w:p w14:paraId="516B5B79" w14:textId="77777777" w:rsidR="00F06EE5" w:rsidRPr="00363C39" w:rsidRDefault="00F06EE5" w:rsidP="00F06EE5">
      <w:pPr>
        <w:widowControl w:val="0"/>
        <w:autoSpaceDE w:val="0"/>
        <w:autoSpaceDN w:val="0"/>
        <w:adjustRightInd w:val="0"/>
        <w:spacing w:before="180"/>
        <w:rPr>
          <w:rFonts w:cs="Arial"/>
          <w:b/>
        </w:rPr>
      </w:pPr>
      <w:r w:rsidRPr="00363C39">
        <w:rPr>
          <w:rFonts w:cs="Arial"/>
          <w:b/>
        </w:rPr>
        <w:lastRenderedPageBreak/>
        <w:t>CSUSB Doctoral Program Goals and Objectives</w:t>
      </w:r>
    </w:p>
    <w:p w14:paraId="1EA11344" w14:textId="77777777" w:rsidR="00F06EE5" w:rsidRPr="00363C39" w:rsidRDefault="00F06EE5" w:rsidP="00363C39">
      <w:pPr>
        <w:widowControl w:val="0"/>
        <w:autoSpaceDE w:val="0"/>
        <w:autoSpaceDN w:val="0"/>
        <w:adjustRightInd w:val="0"/>
        <w:spacing w:before="140"/>
        <w:ind w:left="270"/>
        <w:rPr>
          <w:rFonts w:cs="Times"/>
        </w:rPr>
      </w:pPr>
      <w:r w:rsidRPr="00363C39">
        <w:rPr>
          <w:rFonts w:cs="Arial"/>
        </w:rPr>
        <w:t>Goal 1.</w:t>
      </w:r>
      <w:r w:rsidRPr="00363C39">
        <w:rPr>
          <w:rFonts w:cs="Times"/>
        </w:rPr>
        <w:t xml:space="preserve">  </w:t>
      </w:r>
      <w:r w:rsidRPr="00363C39">
        <w:rPr>
          <w:rFonts w:cs="Verdana"/>
        </w:rPr>
        <w:t>Candidates are effective communicators and collaborators.</w:t>
      </w:r>
    </w:p>
    <w:p w14:paraId="246CD72B" w14:textId="77777777" w:rsidR="00F06EE5" w:rsidRPr="00363C39" w:rsidRDefault="00F06EE5" w:rsidP="00363C39">
      <w:pPr>
        <w:widowControl w:val="0"/>
        <w:autoSpaceDE w:val="0"/>
        <w:autoSpaceDN w:val="0"/>
        <w:adjustRightInd w:val="0"/>
        <w:spacing w:before="140"/>
        <w:ind w:left="540"/>
        <w:rPr>
          <w:rFonts w:cs="Verdana"/>
        </w:rPr>
      </w:pPr>
      <w:r w:rsidRPr="00363C39">
        <w:rPr>
          <w:rFonts w:cs="Arial"/>
        </w:rPr>
        <w:t>Outcome 1.1</w:t>
      </w:r>
      <w:r w:rsidRPr="00363C39">
        <w:rPr>
          <w:rFonts w:cs="Times"/>
        </w:rPr>
        <w:t xml:space="preserve">.  </w:t>
      </w:r>
      <w:r w:rsidRPr="00363C39">
        <w:rPr>
          <w:rFonts w:cs="Verdana"/>
        </w:rPr>
        <w:t>Demonstrates open communication with stakeholders (D)</w:t>
      </w:r>
    </w:p>
    <w:p w14:paraId="7E8760B0" w14:textId="77777777" w:rsidR="00F06EE5" w:rsidRPr="00363C39" w:rsidRDefault="00F06EE5" w:rsidP="00363C39">
      <w:pPr>
        <w:widowControl w:val="0"/>
        <w:autoSpaceDE w:val="0"/>
        <w:autoSpaceDN w:val="0"/>
        <w:adjustRightInd w:val="0"/>
        <w:spacing w:before="140"/>
        <w:ind w:left="540"/>
        <w:rPr>
          <w:rFonts w:cs="Times"/>
        </w:rPr>
      </w:pPr>
      <w:r w:rsidRPr="00363C39">
        <w:rPr>
          <w:rFonts w:cs="Arial"/>
        </w:rPr>
        <w:t>Outcome 1.3</w:t>
      </w:r>
      <w:r w:rsidRPr="00363C39">
        <w:rPr>
          <w:rFonts w:cs="Times"/>
        </w:rPr>
        <w:t xml:space="preserve">.  </w:t>
      </w:r>
      <w:r w:rsidRPr="00363C39">
        <w:rPr>
          <w:rFonts w:cs="Verdana"/>
        </w:rPr>
        <w:t>Demonstrates collaborative communication with public agencies (D)</w:t>
      </w:r>
    </w:p>
    <w:p w14:paraId="2A953880" w14:textId="6C01120C" w:rsidR="00F06EE5" w:rsidRPr="00363C39" w:rsidRDefault="00F06EE5" w:rsidP="00363C39">
      <w:pPr>
        <w:widowControl w:val="0"/>
        <w:autoSpaceDE w:val="0"/>
        <w:autoSpaceDN w:val="0"/>
        <w:adjustRightInd w:val="0"/>
        <w:spacing w:before="140"/>
        <w:ind w:left="720" w:hanging="180"/>
        <w:rPr>
          <w:rFonts w:cs="Verdana"/>
        </w:rPr>
      </w:pPr>
      <w:r w:rsidRPr="00363C39">
        <w:rPr>
          <w:rFonts w:cs="Arial"/>
        </w:rPr>
        <w:t xml:space="preserve">Outcome 1.4.  </w:t>
      </w:r>
      <w:r w:rsidRPr="00363C39">
        <w:rPr>
          <w:rFonts w:cs="Verdana"/>
        </w:rPr>
        <w:t>Develops positive, meaningful</w:t>
      </w:r>
      <w:r w:rsidRPr="00363C39">
        <w:rPr>
          <w:rFonts w:cs="Times"/>
        </w:rPr>
        <w:t xml:space="preserve"> </w:t>
      </w:r>
      <w:r w:rsidRPr="00363C39">
        <w:rPr>
          <w:rFonts w:cs="Verdana"/>
        </w:rPr>
        <w:t>and sustaining</w:t>
      </w:r>
      <w:r w:rsidRPr="00363C39">
        <w:rPr>
          <w:rFonts w:cs="Times"/>
        </w:rPr>
        <w:t xml:space="preserve"> </w:t>
      </w:r>
      <w:r w:rsidRPr="00363C39">
        <w:rPr>
          <w:rFonts w:cs="Verdana"/>
        </w:rPr>
        <w:t>relationships with all constituents (D)</w:t>
      </w:r>
      <w:r w:rsidR="00E15486" w:rsidRPr="00363C39">
        <w:rPr>
          <w:rFonts w:cs="Verdana"/>
        </w:rPr>
        <w:t xml:space="preserve"> </w:t>
      </w:r>
    </w:p>
    <w:p w14:paraId="39A54404" w14:textId="77777777" w:rsidR="00F06EE5" w:rsidRPr="00363C39" w:rsidRDefault="00F06EE5" w:rsidP="00363C39">
      <w:pPr>
        <w:widowControl w:val="0"/>
        <w:autoSpaceDE w:val="0"/>
        <w:autoSpaceDN w:val="0"/>
        <w:adjustRightInd w:val="0"/>
        <w:spacing w:before="140"/>
        <w:ind w:left="270"/>
        <w:rPr>
          <w:rFonts w:cs="Times"/>
        </w:rPr>
      </w:pPr>
      <w:r w:rsidRPr="00363C39">
        <w:rPr>
          <w:rFonts w:cs="Verdana"/>
        </w:rPr>
        <w:t>G</w:t>
      </w:r>
      <w:r w:rsidRPr="00363C39">
        <w:rPr>
          <w:rFonts w:cs="Arial"/>
        </w:rPr>
        <w:t>oal 2</w:t>
      </w:r>
      <w:r w:rsidRPr="00363C39">
        <w:rPr>
          <w:rFonts w:cs="Times"/>
        </w:rPr>
        <w:t xml:space="preserve">.  </w:t>
      </w:r>
      <w:r w:rsidRPr="00363C39">
        <w:rPr>
          <w:rFonts w:cs="Verdana"/>
        </w:rPr>
        <w:t>Leaders are dedicated to the premise that all students can learn.</w:t>
      </w:r>
    </w:p>
    <w:p w14:paraId="142F2C2A" w14:textId="001E4183" w:rsidR="00F06EE5" w:rsidRPr="00363C39" w:rsidRDefault="00F06EE5" w:rsidP="00363C39">
      <w:pPr>
        <w:widowControl w:val="0"/>
        <w:autoSpaceDE w:val="0"/>
        <w:autoSpaceDN w:val="0"/>
        <w:adjustRightInd w:val="0"/>
        <w:spacing w:before="140"/>
        <w:ind w:left="540"/>
        <w:rPr>
          <w:rFonts w:cs="Verdana"/>
        </w:rPr>
      </w:pPr>
      <w:r w:rsidRPr="00363C39">
        <w:rPr>
          <w:rFonts w:cs="Verdana"/>
        </w:rPr>
        <w:t>Outcome 2.1. Provides visionary leadership for a climate of learning (D)</w:t>
      </w:r>
      <w:r w:rsidR="00E15486" w:rsidRPr="00363C39">
        <w:rPr>
          <w:rFonts w:cs="Verdana"/>
        </w:rPr>
        <w:t xml:space="preserve"> </w:t>
      </w:r>
    </w:p>
    <w:p w14:paraId="70BE1182" w14:textId="23C3E87A" w:rsidR="00F06EE5" w:rsidRPr="00363C39" w:rsidRDefault="00AB43FE" w:rsidP="00363C39">
      <w:pPr>
        <w:widowControl w:val="0"/>
        <w:autoSpaceDE w:val="0"/>
        <w:autoSpaceDN w:val="0"/>
        <w:adjustRightInd w:val="0"/>
        <w:spacing w:before="140"/>
        <w:ind w:left="540"/>
        <w:rPr>
          <w:rFonts w:cs="Verdana"/>
        </w:rPr>
      </w:pPr>
      <w:r w:rsidRPr="00363C39">
        <w:rPr>
          <w:rFonts w:cs="Verdana"/>
        </w:rPr>
        <w:t>Outcome</w:t>
      </w:r>
      <w:r w:rsidR="00F06EE5" w:rsidRPr="00363C39">
        <w:rPr>
          <w:rFonts w:cs="Verdana"/>
        </w:rPr>
        <w:t xml:space="preserve"> 2.2.  Analyzes the needs of students in the learning process (I)</w:t>
      </w:r>
      <w:r w:rsidR="00E15486" w:rsidRPr="00363C39">
        <w:rPr>
          <w:rFonts w:cs="Verdana"/>
        </w:rPr>
        <w:t xml:space="preserve"> </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firstRow="0" w:lastRow="1" w:firstColumn="0" w:lastColumn="0" w:noHBand="0" w:noVBand="1"/>
      </w:tblPr>
      <w:tblGrid>
        <w:gridCol w:w="236"/>
        <w:gridCol w:w="8854"/>
        <w:gridCol w:w="56"/>
      </w:tblGrid>
      <w:tr w:rsidR="00F06EE5" w:rsidRPr="00363C39" w14:paraId="4EFCF565" w14:textId="77777777" w:rsidTr="00F06EE5">
        <w:trPr>
          <w:gridAfter w:val="1"/>
          <w:wAfter w:w="56" w:type="dxa"/>
        </w:trPr>
        <w:tc>
          <w:tcPr>
            <w:tcW w:w="9090" w:type="dxa"/>
            <w:gridSpan w:val="2"/>
            <w:tcBorders>
              <w:top w:val="nil"/>
              <w:left w:val="nil"/>
              <w:bottom w:val="nil"/>
              <w:right w:val="nil"/>
            </w:tcBorders>
          </w:tcPr>
          <w:p w14:paraId="46B2A8A7" w14:textId="77777777" w:rsidR="00F06EE5" w:rsidRPr="00363C39" w:rsidRDefault="00F06EE5" w:rsidP="00363C39">
            <w:pPr>
              <w:widowControl w:val="0"/>
              <w:tabs>
                <w:tab w:val="left" w:pos="702"/>
              </w:tabs>
              <w:autoSpaceDE w:val="0"/>
              <w:autoSpaceDN w:val="0"/>
              <w:adjustRightInd w:val="0"/>
              <w:spacing w:before="140"/>
              <w:ind w:left="612" w:hanging="450"/>
              <w:rPr>
                <w:rFonts w:cs="Times"/>
              </w:rPr>
            </w:pPr>
            <w:r w:rsidRPr="00363C39">
              <w:t>Goal 7.</w:t>
            </w:r>
            <w:r w:rsidRPr="00363C39">
              <w:rPr>
                <w:b/>
              </w:rPr>
              <w:t xml:space="preserve"> </w:t>
            </w:r>
            <w:r w:rsidRPr="00363C39">
              <w:t>Leaders who recognize, celebrate, and acknowledge the contributions of all individuals.</w:t>
            </w:r>
            <w:r w:rsidR="00AB43FE" w:rsidRPr="00363C39">
              <w:rPr>
                <w:rFonts w:cs="Times"/>
              </w:rPr>
              <w:t xml:space="preserve"> </w:t>
            </w:r>
          </w:p>
        </w:tc>
      </w:tr>
      <w:tr w:rsidR="00F06EE5" w:rsidRPr="00363C39" w14:paraId="74EA7781" w14:textId="77777777" w:rsidTr="00F06EE5">
        <w:tc>
          <w:tcPr>
            <w:tcW w:w="236" w:type="dxa"/>
            <w:tcBorders>
              <w:top w:val="nil"/>
              <w:left w:val="nil"/>
              <w:bottom w:val="nil"/>
              <w:right w:val="nil"/>
            </w:tcBorders>
          </w:tcPr>
          <w:p w14:paraId="595EFEA7" w14:textId="77777777" w:rsidR="00F06EE5" w:rsidRPr="00363C39" w:rsidRDefault="00F06EE5" w:rsidP="00363C39">
            <w:pPr>
              <w:pStyle w:val="Header"/>
              <w:tabs>
                <w:tab w:val="clear" w:pos="4320"/>
                <w:tab w:val="clear" w:pos="8640"/>
              </w:tabs>
              <w:spacing w:before="140"/>
            </w:pPr>
          </w:p>
        </w:tc>
        <w:tc>
          <w:tcPr>
            <w:tcW w:w="8910" w:type="dxa"/>
            <w:gridSpan w:val="2"/>
            <w:tcBorders>
              <w:top w:val="nil"/>
              <w:left w:val="nil"/>
              <w:bottom w:val="nil"/>
              <w:right w:val="nil"/>
            </w:tcBorders>
          </w:tcPr>
          <w:p w14:paraId="2C5C3A24" w14:textId="77777777" w:rsidR="00F06EE5" w:rsidRPr="00363C39" w:rsidRDefault="00AB43FE" w:rsidP="00363C39">
            <w:pPr>
              <w:pStyle w:val="ListParagraph"/>
              <w:spacing w:before="140"/>
              <w:ind w:left="196"/>
              <w:jc w:val="both"/>
            </w:pPr>
            <w:r w:rsidRPr="00363C39">
              <w:rPr>
                <w:rFonts w:cs="Verdana"/>
              </w:rPr>
              <w:t xml:space="preserve">Outcome 7.1.  </w:t>
            </w:r>
            <w:r w:rsidR="00F06EE5" w:rsidRPr="00363C39">
              <w:t>Is knowledge</w:t>
            </w:r>
            <w:r w:rsidRPr="00363C39">
              <w:t>able of their own mental models (D)</w:t>
            </w:r>
          </w:p>
          <w:p w14:paraId="692F3903" w14:textId="77777777" w:rsidR="00AB43FE" w:rsidRPr="00363C39" w:rsidRDefault="00AB43FE" w:rsidP="00363C39">
            <w:pPr>
              <w:spacing w:before="140"/>
              <w:ind w:left="556" w:hanging="360"/>
              <w:rPr>
                <w:rFonts w:cs="Verdana"/>
              </w:rPr>
            </w:pPr>
            <w:r w:rsidRPr="00363C39">
              <w:rPr>
                <w:rFonts w:cs="Verdana"/>
              </w:rPr>
              <w:t xml:space="preserve">Outcome 7.2.  </w:t>
            </w:r>
            <w:r w:rsidRPr="00363C39">
              <w:t>Is knowledgeable of public policy and law that supports equal opportunity (D)</w:t>
            </w:r>
          </w:p>
          <w:p w14:paraId="53AB224C" w14:textId="77777777" w:rsidR="00AB43FE" w:rsidRPr="00363C39" w:rsidRDefault="00AB43FE" w:rsidP="00363C39">
            <w:pPr>
              <w:spacing w:before="140"/>
              <w:ind w:left="556" w:hanging="360"/>
            </w:pPr>
            <w:r w:rsidRPr="00363C39">
              <w:t xml:space="preserve">Outcome 7.4.  </w:t>
            </w:r>
            <w:r w:rsidR="00F06EE5" w:rsidRPr="00363C39">
              <w:t>Develops healthy organizational cultures in which all individuals are valued</w:t>
            </w:r>
            <w:r w:rsidRPr="00363C39">
              <w:t xml:space="preserve"> (D)</w:t>
            </w:r>
          </w:p>
          <w:p w14:paraId="674FA143" w14:textId="77777777" w:rsidR="00AB43FE" w:rsidRPr="00363C39" w:rsidRDefault="00AB43FE" w:rsidP="00363C39">
            <w:pPr>
              <w:spacing w:before="140"/>
              <w:ind w:left="-72"/>
            </w:pPr>
            <w:r w:rsidRPr="00363C39">
              <w:t>Goal 9.  Visionary leaders</w:t>
            </w:r>
          </w:p>
        </w:tc>
      </w:tr>
      <w:tr w:rsidR="00F06EE5" w:rsidRPr="00363C39" w14:paraId="4D46678C" w14:textId="77777777" w:rsidTr="00F06EE5">
        <w:tc>
          <w:tcPr>
            <w:tcW w:w="236" w:type="dxa"/>
            <w:tcBorders>
              <w:top w:val="nil"/>
              <w:left w:val="nil"/>
              <w:bottom w:val="nil"/>
              <w:right w:val="nil"/>
            </w:tcBorders>
          </w:tcPr>
          <w:p w14:paraId="61F78CD8" w14:textId="77777777" w:rsidR="00F06EE5" w:rsidRPr="00363C39" w:rsidRDefault="00F06EE5" w:rsidP="00363C39">
            <w:pPr>
              <w:pStyle w:val="Header"/>
              <w:tabs>
                <w:tab w:val="clear" w:pos="4320"/>
                <w:tab w:val="clear" w:pos="8640"/>
              </w:tabs>
              <w:spacing w:before="140"/>
              <w:rPr>
                <w:b/>
              </w:rPr>
            </w:pPr>
          </w:p>
        </w:tc>
        <w:tc>
          <w:tcPr>
            <w:tcW w:w="8910" w:type="dxa"/>
            <w:gridSpan w:val="2"/>
            <w:tcBorders>
              <w:top w:val="nil"/>
              <w:left w:val="nil"/>
              <w:bottom w:val="nil"/>
              <w:right w:val="nil"/>
            </w:tcBorders>
          </w:tcPr>
          <w:p w14:paraId="70E31368" w14:textId="77777777" w:rsidR="00F06EE5" w:rsidRPr="00363C39" w:rsidRDefault="00AB43FE" w:rsidP="00363C39">
            <w:pPr>
              <w:spacing w:before="140"/>
              <w:ind w:left="556" w:hanging="360"/>
              <w:jc w:val="both"/>
            </w:pPr>
            <w:r w:rsidRPr="00363C39">
              <w:t>Outcome 9.1. Develops a shared vision (D)</w:t>
            </w:r>
          </w:p>
          <w:p w14:paraId="526C6DEC" w14:textId="77777777" w:rsidR="00F06EE5" w:rsidRPr="00363C39" w:rsidRDefault="00AB43FE" w:rsidP="00363C39">
            <w:pPr>
              <w:spacing w:before="140"/>
              <w:ind w:left="556" w:hanging="360"/>
              <w:jc w:val="both"/>
            </w:pPr>
            <w:r w:rsidRPr="00363C39">
              <w:t xml:space="preserve">Outcome 9.2. </w:t>
            </w:r>
            <w:r w:rsidR="00F06EE5" w:rsidRPr="00363C39">
              <w:t>Plans and implements ac</w:t>
            </w:r>
            <w:r w:rsidRPr="00363C39">
              <w:t>tivities to support this vision (D)</w:t>
            </w:r>
          </w:p>
          <w:p w14:paraId="24C1DB5D" w14:textId="77777777" w:rsidR="00F06EE5" w:rsidRPr="00363C39" w:rsidRDefault="00AB43FE" w:rsidP="00363C39">
            <w:pPr>
              <w:spacing w:before="140"/>
              <w:ind w:left="556" w:hanging="360"/>
              <w:jc w:val="both"/>
            </w:pPr>
            <w:r w:rsidRPr="00363C39">
              <w:t xml:space="preserve">Outcome 9.3. </w:t>
            </w:r>
            <w:r w:rsidR="00F06EE5" w:rsidRPr="00363C39">
              <w:t>Provides appropriate staff development to ensure t</w:t>
            </w:r>
            <w:r w:rsidRPr="00363C39">
              <w:t>he implementation of the vision (D)</w:t>
            </w:r>
          </w:p>
          <w:p w14:paraId="3C095674" w14:textId="77777777" w:rsidR="00F06EE5" w:rsidRPr="00363C39" w:rsidRDefault="00AB43FE" w:rsidP="00363C39">
            <w:pPr>
              <w:pStyle w:val="Default"/>
              <w:spacing w:before="140"/>
              <w:ind w:left="556" w:hanging="360"/>
              <w:rPr>
                <w:b/>
              </w:rPr>
            </w:pPr>
            <w:r w:rsidRPr="00363C39">
              <w:t xml:space="preserve">Outcome 9.4. </w:t>
            </w:r>
            <w:r w:rsidR="00F06EE5" w:rsidRPr="00363C39">
              <w:t>Facilitates the stewardship of a vision of learning that is shared and sup</w:t>
            </w:r>
            <w:r w:rsidRPr="00363C39">
              <w:t>ported by the school community (D)</w:t>
            </w:r>
            <w:r w:rsidR="00F06EE5" w:rsidRPr="00363C39">
              <w:t xml:space="preserve"> </w:t>
            </w:r>
          </w:p>
        </w:tc>
      </w:tr>
    </w:tbl>
    <w:p w14:paraId="20FF43AC" w14:textId="3FF5D5AC" w:rsidR="00F06EE5" w:rsidRPr="00363C39" w:rsidRDefault="00F06EE5" w:rsidP="00F06EE5">
      <w:pPr>
        <w:spacing w:before="180"/>
        <w:rPr>
          <w:rFonts w:cs="Verdana"/>
          <w:b/>
        </w:rPr>
      </w:pPr>
      <w:r w:rsidRPr="00363C39">
        <w:rPr>
          <w:rFonts w:cs="Verdana"/>
          <w:b/>
        </w:rPr>
        <w:t xml:space="preserve">Interstate School Leadership Licensure Consortium (ISLLC). (2008).  </w:t>
      </w:r>
      <w:r w:rsidR="000064E8">
        <w:rPr>
          <w:rFonts w:cs="Verdana"/>
          <w:b/>
          <w:i/>
        </w:rPr>
        <w:t>Standards for School L</w:t>
      </w:r>
      <w:r w:rsidRPr="000064E8">
        <w:rPr>
          <w:rFonts w:cs="Verdana"/>
          <w:b/>
          <w:i/>
        </w:rPr>
        <w:t>eaders</w:t>
      </w:r>
      <w:r w:rsidRPr="00363C39">
        <w:rPr>
          <w:rFonts w:cs="Verdana"/>
          <w:b/>
        </w:rPr>
        <w:t xml:space="preserve"> </w:t>
      </w:r>
    </w:p>
    <w:p w14:paraId="7BD3E0D7" w14:textId="77777777" w:rsidR="00F06EE5" w:rsidRPr="00363C39" w:rsidRDefault="00F06EE5" w:rsidP="00AB43FE">
      <w:pPr>
        <w:spacing w:before="180"/>
        <w:ind w:left="360"/>
        <w:rPr>
          <w:rFonts w:cs="Verdana"/>
        </w:rPr>
      </w:pPr>
      <w:r w:rsidRPr="00363C39">
        <w:rPr>
          <w:rFonts w:cs="Verdana"/>
        </w:rPr>
        <w:t>Standard 6. An education leader promotes the success of every student by understanding, responding to, and influencing the political, social, economic, legal, and cultural context.</w:t>
      </w:r>
    </w:p>
    <w:p w14:paraId="0A65A3A0" w14:textId="77777777" w:rsidR="00F06EE5" w:rsidRPr="00363C39" w:rsidRDefault="00F06EE5" w:rsidP="00AB43FE">
      <w:pPr>
        <w:spacing w:before="180"/>
        <w:ind w:left="720"/>
        <w:rPr>
          <w:rFonts w:cs="Verdana"/>
        </w:rPr>
      </w:pPr>
      <w:r w:rsidRPr="00363C39">
        <w:rPr>
          <w:rFonts w:cs="Verdana"/>
        </w:rPr>
        <w:t>Element 6.1. Candidates understand and can advocate for district and school students, their families, and caregivers</w:t>
      </w:r>
    </w:p>
    <w:p w14:paraId="7842ECFD" w14:textId="77777777" w:rsidR="00F06EE5" w:rsidRPr="00363C39" w:rsidRDefault="00F06EE5" w:rsidP="00AB43FE">
      <w:pPr>
        <w:spacing w:before="180"/>
        <w:ind w:left="720"/>
        <w:rPr>
          <w:rFonts w:cs="Verdana"/>
        </w:rPr>
      </w:pPr>
      <w:r w:rsidRPr="00363C39">
        <w:rPr>
          <w:rFonts w:cs="Verdana"/>
        </w:rPr>
        <w:t>Element 6.2.  Candidates understand and can act to influence local, district, and national decisions affecting student learning in a district and school environment</w:t>
      </w:r>
    </w:p>
    <w:p w14:paraId="3A8AAB22" w14:textId="77777777" w:rsidR="0004144B" w:rsidRPr="00363C39" w:rsidRDefault="00F06EE5" w:rsidP="00AB43FE">
      <w:pPr>
        <w:spacing w:before="180"/>
        <w:ind w:left="720"/>
        <w:rPr>
          <w:rFonts w:cs="Verdana"/>
        </w:rPr>
      </w:pPr>
      <w:r w:rsidRPr="00363C39">
        <w:rPr>
          <w:rFonts w:cs="Verdana"/>
        </w:rPr>
        <w:t>Element 6.3. Candidates understand and can anticipate and assess emerging trends and initiatives in order to adapt district and school-based leadership strategies</w:t>
      </w:r>
    </w:p>
    <w:p w14:paraId="74D40FB0" w14:textId="77777777" w:rsidR="0024714B" w:rsidRPr="00363C39" w:rsidRDefault="0024714B" w:rsidP="00094754">
      <w:pPr>
        <w:spacing w:line="276" w:lineRule="auto"/>
        <w:rPr>
          <w:i/>
        </w:rPr>
      </w:pPr>
    </w:p>
    <w:p w14:paraId="60DE459A" w14:textId="6102CC10" w:rsidR="00E15486" w:rsidRPr="00363C39" w:rsidRDefault="00E15486">
      <w:pPr>
        <w:rPr>
          <w:b/>
          <w:bCs/>
          <w:u w:val="single"/>
        </w:rPr>
      </w:pPr>
    </w:p>
    <w:p w14:paraId="066AD910" w14:textId="2DBA5867" w:rsidR="00867F1A" w:rsidRPr="00363C39" w:rsidRDefault="00867F1A" w:rsidP="00094754">
      <w:pPr>
        <w:pStyle w:val="Heading3"/>
        <w:spacing w:line="276" w:lineRule="auto"/>
      </w:pPr>
      <w:r w:rsidRPr="00363C39">
        <w:t>Course Goals/Objectives</w:t>
      </w:r>
    </w:p>
    <w:p w14:paraId="4C15F3AF" w14:textId="77777777" w:rsidR="00F90B87" w:rsidRPr="00363C39" w:rsidRDefault="00AB43FE" w:rsidP="00363C39">
      <w:r w:rsidRPr="00363C39">
        <w:t>This course e</w:t>
      </w:r>
      <w:r w:rsidR="00F90B87" w:rsidRPr="00363C39">
        <w:t>xamines the links between educational theory, research, and practice and the larger context of ethical, philosophical, economic, po</w:t>
      </w:r>
      <w:r w:rsidR="00356B9C" w:rsidRPr="00363C39">
        <w:t>litical, and cultural phenomena</w:t>
      </w:r>
      <w:r w:rsidR="00F90B87" w:rsidRPr="00363C39">
        <w:t xml:space="preserve"> that characterize </w:t>
      </w:r>
      <w:r w:rsidRPr="00363C39">
        <w:t>U. S. American</w:t>
      </w:r>
      <w:r w:rsidR="00F90B87" w:rsidRPr="00363C39">
        <w:t xml:space="preserve"> society</w:t>
      </w:r>
      <w:r w:rsidR="00356B9C" w:rsidRPr="00363C39">
        <w:t>;</w:t>
      </w:r>
      <w:r w:rsidR="00F90B87" w:rsidRPr="00363C39">
        <w:t xml:space="preserve"> and what this means to educa</w:t>
      </w:r>
      <w:r w:rsidR="00356B9C" w:rsidRPr="00363C39">
        <w:t xml:space="preserve">tional leaders.  </w:t>
      </w:r>
      <w:r w:rsidR="00F90B87" w:rsidRPr="00363C39">
        <w:t xml:space="preserve">It examines values, purposes, and relations with society through discussions and analyses of current issues and practices.  It gives an overview of </w:t>
      </w:r>
      <w:r w:rsidR="00356B9C" w:rsidRPr="00363C39">
        <w:t>contemporary</w:t>
      </w:r>
      <w:r w:rsidR="00F90B87" w:rsidRPr="00363C39">
        <w:t xml:space="preserve"> </w:t>
      </w:r>
      <w:r w:rsidR="00356B9C" w:rsidRPr="00363C39">
        <w:t>research leadership and social issues,</w:t>
      </w:r>
      <w:r w:rsidR="00F90B87" w:rsidRPr="00363C39">
        <w:t xml:space="preserve"> giving a historical perspective and curre</w:t>
      </w:r>
      <w:r w:rsidR="00356B9C" w:rsidRPr="00363C39">
        <w:t>nt theories across topics such as identity theory, discourse analysis, social justice, social capital, school reform, trust in leadership, and political foundations of transformational leadership</w:t>
      </w:r>
      <w:r w:rsidR="00F90B87" w:rsidRPr="00363C39">
        <w:t>. Thi</w:t>
      </w:r>
      <w:r w:rsidR="00356B9C" w:rsidRPr="00363C39">
        <w:t xml:space="preserve">s course addresses </w:t>
      </w:r>
      <w:r w:rsidR="00F90B87" w:rsidRPr="00363C39">
        <w:t>varied issues of relevance to</w:t>
      </w:r>
      <w:r w:rsidR="00356B9C" w:rsidRPr="00363C39">
        <w:t xml:space="preserve"> diversity and equity.  </w:t>
      </w:r>
      <w:r w:rsidR="00F90B87" w:rsidRPr="00363C39">
        <w:t>The course provides a context for understanding the current and emerging nature and role of educational leaders in a global society.</w:t>
      </w:r>
    </w:p>
    <w:p w14:paraId="0132553F" w14:textId="77777777" w:rsidR="00356B9C" w:rsidRPr="00363C39" w:rsidRDefault="00356B9C" w:rsidP="00356B9C">
      <w:pPr>
        <w:tabs>
          <w:tab w:val="left" w:pos="5040"/>
          <w:tab w:val="left" w:pos="5480"/>
          <w:tab w:val="left" w:pos="8900"/>
          <w:tab w:val="left" w:pos="9440"/>
          <w:tab w:val="left" w:pos="9799"/>
        </w:tabs>
        <w:spacing w:before="120"/>
        <w:jc w:val="both"/>
        <w:rPr>
          <w:b/>
        </w:rPr>
      </w:pPr>
      <w:r w:rsidRPr="00363C39">
        <w:rPr>
          <w:b/>
        </w:rPr>
        <w:t>Course Outline by Topic</w:t>
      </w:r>
    </w:p>
    <w:p w14:paraId="435B65C4" w14:textId="77777777" w:rsidR="00363C39" w:rsidRPr="00094AEC" w:rsidRDefault="00363C39" w:rsidP="00356B9C">
      <w:pPr>
        <w:tabs>
          <w:tab w:val="left" w:pos="5040"/>
          <w:tab w:val="left" w:pos="5480"/>
          <w:tab w:val="left" w:pos="8900"/>
          <w:tab w:val="left" w:pos="9440"/>
          <w:tab w:val="left" w:pos="9799"/>
        </w:tabs>
        <w:spacing w:before="120"/>
        <w:jc w:val="both"/>
        <w:rPr>
          <w:b/>
          <w:sz w:val="2"/>
        </w:r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3287"/>
        <w:gridCol w:w="253"/>
        <w:gridCol w:w="516"/>
        <w:gridCol w:w="3911"/>
      </w:tblGrid>
      <w:tr w:rsidR="00C75754" w:rsidRPr="00363C39" w14:paraId="2AA28194" w14:textId="77777777" w:rsidTr="00094AEC">
        <w:tc>
          <w:tcPr>
            <w:tcW w:w="493" w:type="dxa"/>
          </w:tcPr>
          <w:p w14:paraId="02FD0F1B" w14:textId="77777777" w:rsidR="00C75754" w:rsidRPr="00363C39" w:rsidRDefault="00C75754" w:rsidP="00094AEC">
            <w:pPr>
              <w:tabs>
                <w:tab w:val="left" w:pos="5040"/>
                <w:tab w:val="left" w:pos="5480"/>
                <w:tab w:val="left" w:pos="8900"/>
                <w:tab w:val="left" w:pos="9440"/>
                <w:tab w:val="left" w:pos="9799"/>
              </w:tabs>
              <w:spacing w:before="60"/>
              <w:ind w:right="-65"/>
              <w:jc w:val="both"/>
            </w:pPr>
            <w:r w:rsidRPr="00363C39">
              <w:t>1.</w:t>
            </w:r>
          </w:p>
        </w:tc>
        <w:tc>
          <w:tcPr>
            <w:tcW w:w="3287" w:type="dxa"/>
          </w:tcPr>
          <w:p w14:paraId="413941A5" w14:textId="77777777" w:rsidR="00C75754" w:rsidRPr="00363C39" w:rsidRDefault="00C75754" w:rsidP="00094AEC">
            <w:pPr>
              <w:tabs>
                <w:tab w:val="left" w:pos="5040"/>
                <w:tab w:val="left" w:pos="5480"/>
                <w:tab w:val="left" w:pos="8900"/>
                <w:tab w:val="left" w:pos="9440"/>
                <w:tab w:val="left" w:pos="9799"/>
              </w:tabs>
              <w:spacing w:before="60" w:line="360" w:lineRule="auto"/>
              <w:ind w:right="-65"/>
              <w:jc w:val="both"/>
            </w:pPr>
            <w:r w:rsidRPr="00363C39">
              <w:t>Identity inquiry</w:t>
            </w:r>
          </w:p>
        </w:tc>
        <w:tc>
          <w:tcPr>
            <w:tcW w:w="253" w:type="dxa"/>
          </w:tcPr>
          <w:p w14:paraId="4C983D2E" w14:textId="77777777" w:rsidR="00C75754" w:rsidRPr="00363C39" w:rsidRDefault="00C75754" w:rsidP="00094AEC">
            <w:pPr>
              <w:tabs>
                <w:tab w:val="left" w:pos="5040"/>
                <w:tab w:val="left" w:pos="5480"/>
                <w:tab w:val="left" w:pos="8900"/>
                <w:tab w:val="left" w:pos="9440"/>
                <w:tab w:val="left" w:pos="9799"/>
              </w:tabs>
              <w:spacing w:before="100" w:line="360" w:lineRule="auto"/>
              <w:jc w:val="both"/>
            </w:pPr>
          </w:p>
        </w:tc>
        <w:tc>
          <w:tcPr>
            <w:tcW w:w="516" w:type="dxa"/>
          </w:tcPr>
          <w:p w14:paraId="076FDDF7"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6.</w:t>
            </w:r>
          </w:p>
        </w:tc>
        <w:tc>
          <w:tcPr>
            <w:tcW w:w="3911" w:type="dxa"/>
          </w:tcPr>
          <w:p w14:paraId="65E1B94B" w14:textId="77777777" w:rsidR="00C75754" w:rsidRDefault="00C75754" w:rsidP="00094AEC">
            <w:pPr>
              <w:spacing w:before="60"/>
            </w:pPr>
            <w:r w:rsidRPr="00363C39">
              <w:t>Application: Early childhood literacy</w:t>
            </w:r>
            <w:r w:rsidR="00094AEC">
              <w:t>.</w:t>
            </w:r>
          </w:p>
          <w:p w14:paraId="69A2EE72" w14:textId="5271DDFE" w:rsidR="00094AEC" w:rsidRPr="00363C39" w:rsidRDefault="000064E8" w:rsidP="00094AEC">
            <w:r>
              <w:t>Special education,</w:t>
            </w:r>
            <w:r w:rsidR="00094AEC">
              <w:t xml:space="preserve"> Native American education</w:t>
            </w:r>
          </w:p>
        </w:tc>
      </w:tr>
      <w:tr w:rsidR="00C75754" w:rsidRPr="00363C39" w14:paraId="6B5C75FA" w14:textId="77777777" w:rsidTr="00094AEC">
        <w:tc>
          <w:tcPr>
            <w:tcW w:w="493" w:type="dxa"/>
          </w:tcPr>
          <w:p w14:paraId="3751CF67" w14:textId="1F8E52D5" w:rsidR="00C75754" w:rsidRPr="00363C39" w:rsidRDefault="00C75754" w:rsidP="00094AEC">
            <w:pPr>
              <w:tabs>
                <w:tab w:val="left" w:pos="5040"/>
                <w:tab w:val="left" w:pos="5480"/>
                <w:tab w:val="left" w:pos="8900"/>
                <w:tab w:val="left" w:pos="9440"/>
                <w:tab w:val="left" w:pos="9799"/>
              </w:tabs>
              <w:spacing w:before="60"/>
              <w:ind w:right="-65"/>
              <w:jc w:val="both"/>
            </w:pPr>
            <w:r w:rsidRPr="00363C39">
              <w:t>2.</w:t>
            </w:r>
          </w:p>
        </w:tc>
        <w:tc>
          <w:tcPr>
            <w:tcW w:w="3287" w:type="dxa"/>
          </w:tcPr>
          <w:p w14:paraId="588E6494" w14:textId="77777777" w:rsidR="00C75754" w:rsidRPr="00363C39" w:rsidRDefault="00C75754" w:rsidP="00094AEC">
            <w:pPr>
              <w:tabs>
                <w:tab w:val="left" w:pos="5040"/>
                <w:tab w:val="left" w:pos="5480"/>
                <w:tab w:val="left" w:pos="8900"/>
                <w:tab w:val="left" w:pos="9440"/>
                <w:tab w:val="left" w:pos="9799"/>
              </w:tabs>
              <w:spacing w:before="60" w:line="360" w:lineRule="auto"/>
            </w:pPr>
            <w:r w:rsidRPr="00363C39">
              <w:t>Educational policy and practice</w:t>
            </w:r>
          </w:p>
        </w:tc>
        <w:tc>
          <w:tcPr>
            <w:tcW w:w="253" w:type="dxa"/>
          </w:tcPr>
          <w:p w14:paraId="69B56A83" w14:textId="77777777" w:rsidR="00C75754" w:rsidRPr="00363C39" w:rsidRDefault="00C75754" w:rsidP="00094AEC">
            <w:pPr>
              <w:tabs>
                <w:tab w:val="left" w:pos="5040"/>
                <w:tab w:val="left" w:pos="5480"/>
                <w:tab w:val="left" w:pos="8900"/>
                <w:tab w:val="left" w:pos="9440"/>
                <w:tab w:val="left" w:pos="9799"/>
              </w:tabs>
              <w:spacing w:before="100" w:line="360" w:lineRule="auto"/>
              <w:jc w:val="both"/>
            </w:pPr>
          </w:p>
        </w:tc>
        <w:tc>
          <w:tcPr>
            <w:tcW w:w="516" w:type="dxa"/>
          </w:tcPr>
          <w:p w14:paraId="6FC4213E"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7.</w:t>
            </w:r>
          </w:p>
        </w:tc>
        <w:tc>
          <w:tcPr>
            <w:tcW w:w="3911" w:type="dxa"/>
          </w:tcPr>
          <w:p w14:paraId="523C38D0" w14:textId="77777777" w:rsidR="00C75754" w:rsidRPr="00363C39" w:rsidRDefault="00C75754" w:rsidP="00094AEC">
            <w:pPr>
              <w:widowControl w:val="0"/>
              <w:autoSpaceDE w:val="0"/>
              <w:autoSpaceDN w:val="0"/>
              <w:adjustRightInd w:val="0"/>
              <w:spacing w:before="60" w:line="360" w:lineRule="auto"/>
              <w:rPr>
                <w:rFonts w:cs="Verdana"/>
              </w:rPr>
            </w:pPr>
            <w:r w:rsidRPr="00363C39">
              <w:rPr>
                <w:rFonts w:cs="Verdana"/>
              </w:rPr>
              <w:t>Women’s leadership style</w:t>
            </w:r>
          </w:p>
        </w:tc>
      </w:tr>
      <w:tr w:rsidR="00C75754" w:rsidRPr="00363C39" w14:paraId="0E16B8B5" w14:textId="77777777" w:rsidTr="00094AEC">
        <w:tc>
          <w:tcPr>
            <w:tcW w:w="493" w:type="dxa"/>
          </w:tcPr>
          <w:p w14:paraId="5526DFAC" w14:textId="77777777" w:rsidR="00C75754" w:rsidRPr="00363C39" w:rsidRDefault="00C75754" w:rsidP="00094AEC">
            <w:pPr>
              <w:tabs>
                <w:tab w:val="left" w:pos="5040"/>
                <w:tab w:val="left" w:pos="5480"/>
                <w:tab w:val="left" w:pos="8900"/>
                <w:tab w:val="left" w:pos="9440"/>
                <w:tab w:val="left" w:pos="9799"/>
              </w:tabs>
              <w:spacing w:before="60"/>
              <w:ind w:right="-65"/>
              <w:jc w:val="both"/>
            </w:pPr>
            <w:r w:rsidRPr="00363C39">
              <w:t>3.</w:t>
            </w:r>
          </w:p>
        </w:tc>
        <w:tc>
          <w:tcPr>
            <w:tcW w:w="3287" w:type="dxa"/>
          </w:tcPr>
          <w:p w14:paraId="4F5F9A08" w14:textId="77777777" w:rsidR="00C75754" w:rsidRPr="00363C39" w:rsidRDefault="00C75754" w:rsidP="00094AEC">
            <w:pPr>
              <w:widowControl w:val="0"/>
              <w:autoSpaceDE w:val="0"/>
              <w:autoSpaceDN w:val="0"/>
              <w:adjustRightInd w:val="0"/>
              <w:spacing w:before="60" w:line="360" w:lineRule="auto"/>
              <w:rPr>
                <w:rFonts w:cs="Verdana"/>
              </w:rPr>
            </w:pPr>
            <w:r w:rsidRPr="00363C39">
              <w:rPr>
                <w:rFonts w:cs="Verdana"/>
              </w:rPr>
              <w:t>Foucault, power, performativity</w:t>
            </w:r>
          </w:p>
        </w:tc>
        <w:tc>
          <w:tcPr>
            <w:tcW w:w="253" w:type="dxa"/>
          </w:tcPr>
          <w:p w14:paraId="21A508DD" w14:textId="77777777" w:rsidR="00C75754" w:rsidRPr="00363C39" w:rsidRDefault="00C75754" w:rsidP="00094AEC">
            <w:pPr>
              <w:tabs>
                <w:tab w:val="left" w:pos="5040"/>
                <w:tab w:val="left" w:pos="5480"/>
                <w:tab w:val="left" w:pos="8900"/>
                <w:tab w:val="left" w:pos="9440"/>
                <w:tab w:val="left" w:pos="9799"/>
              </w:tabs>
              <w:spacing w:before="100" w:line="360" w:lineRule="auto"/>
              <w:jc w:val="both"/>
            </w:pPr>
          </w:p>
        </w:tc>
        <w:tc>
          <w:tcPr>
            <w:tcW w:w="516" w:type="dxa"/>
          </w:tcPr>
          <w:p w14:paraId="5351C599"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8.</w:t>
            </w:r>
          </w:p>
        </w:tc>
        <w:tc>
          <w:tcPr>
            <w:tcW w:w="3911" w:type="dxa"/>
          </w:tcPr>
          <w:p w14:paraId="03166B15"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Trust and betrayal in leadership</w:t>
            </w:r>
          </w:p>
        </w:tc>
      </w:tr>
      <w:tr w:rsidR="00C75754" w:rsidRPr="00363C39" w14:paraId="78EAE67B" w14:textId="77777777" w:rsidTr="00094AEC">
        <w:tc>
          <w:tcPr>
            <w:tcW w:w="493" w:type="dxa"/>
          </w:tcPr>
          <w:p w14:paraId="18B8B473" w14:textId="77777777" w:rsidR="00C75754" w:rsidRPr="00363C39" w:rsidRDefault="00C75754" w:rsidP="00094AEC">
            <w:pPr>
              <w:tabs>
                <w:tab w:val="left" w:pos="5040"/>
                <w:tab w:val="left" w:pos="5480"/>
                <w:tab w:val="left" w:pos="8900"/>
                <w:tab w:val="left" w:pos="9440"/>
                <w:tab w:val="left" w:pos="9799"/>
              </w:tabs>
              <w:spacing w:before="60"/>
              <w:ind w:right="-65"/>
              <w:jc w:val="both"/>
            </w:pPr>
            <w:r w:rsidRPr="00363C39">
              <w:t>4.</w:t>
            </w:r>
          </w:p>
        </w:tc>
        <w:tc>
          <w:tcPr>
            <w:tcW w:w="3287" w:type="dxa"/>
          </w:tcPr>
          <w:p w14:paraId="00EF6F35"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Social justice</w:t>
            </w:r>
          </w:p>
        </w:tc>
        <w:tc>
          <w:tcPr>
            <w:tcW w:w="253" w:type="dxa"/>
          </w:tcPr>
          <w:p w14:paraId="7C89E60B" w14:textId="77777777" w:rsidR="00C75754" w:rsidRPr="00363C39" w:rsidRDefault="00C75754" w:rsidP="00094AEC">
            <w:pPr>
              <w:tabs>
                <w:tab w:val="left" w:pos="5040"/>
                <w:tab w:val="left" w:pos="5480"/>
                <w:tab w:val="left" w:pos="8900"/>
                <w:tab w:val="left" w:pos="9440"/>
                <w:tab w:val="left" w:pos="9799"/>
              </w:tabs>
              <w:spacing w:before="100" w:line="360" w:lineRule="auto"/>
              <w:jc w:val="both"/>
            </w:pPr>
          </w:p>
        </w:tc>
        <w:tc>
          <w:tcPr>
            <w:tcW w:w="516" w:type="dxa"/>
          </w:tcPr>
          <w:p w14:paraId="514B3120"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9.</w:t>
            </w:r>
          </w:p>
        </w:tc>
        <w:tc>
          <w:tcPr>
            <w:tcW w:w="3911" w:type="dxa"/>
          </w:tcPr>
          <w:p w14:paraId="4CA88B0A"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The politics of leadership</w:t>
            </w:r>
          </w:p>
        </w:tc>
      </w:tr>
      <w:tr w:rsidR="00C75754" w:rsidRPr="00363C39" w14:paraId="1C4AB051" w14:textId="77777777" w:rsidTr="00094AEC">
        <w:tc>
          <w:tcPr>
            <w:tcW w:w="493" w:type="dxa"/>
          </w:tcPr>
          <w:p w14:paraId="6698F371" w14:textId="77777777" w:rsidR="00C75754" w:rsidRPr="00363C39" w:rsidRDefault="00C75754" w:rsidP="00094AEC">
            <w:pPr>
              <w:tabs>
                <w:tab w:val="left" w:pos="5040"/>
                <w:tab w:val="left" w:pos="5480"/>
                <w:tab w:val="left" w:pos="8900"/>
                <w:tab w:val="left" w:pos="9440"/>
                <w:tab w:val="left" w:pos="9799"/>
              </w:tabs>
              <w:spacing w:before="60"/>
              <w:ind w:right="-65"/>
              <w:jc w:val="both"/>
            </w:pPr>
            <w:r w:rsidRPr="00363C39">
              <w:t>5.</w:t>
            </w:r>
          </w:p>
        </w:tc>
        <w:tc>
          <w:tcPr>
            <w:tcW w:w="3287" w:type="dxa"/>
          </w:tcPr>
          <w:p w14:paraId="14C03282"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Social capital</w:t>
            </w:r>
          </w:p>
        </w:tc>
        <w:tc>
          <w:tcPr>
            <w:tcW w:w="253" w:type="dxa"/>
          </w:tcPr>
          <w:p w14:paraId="2C5E73C1" w14:textId="77777777" w:rsidR="00C75754" w:rsidRPr="00363C39" w:rsidRDefault="00C75754" w:rsidP="00094AEC">
            <w:pPr>
              <w:tabs>
                <w:tab w:val="left" w:pos="5040"/>
                <w:tab w:val="left" w:pos="5480"/>
                <w:tab w:val="left" w:pos="8900"/>
                <w:tab w:val="left" w:pos="9440"/>
                <w:tab w:val="left" w:pos="9799"/>
              </w:tabs>
              <w:spacing w:before="100" w:line="360" w:lineRule="auto"/>
              <w:jc w:val="both"/>
            </w:pPr>
          </w:p>
        </w:tc>
        <w:tc>
          <w:tcPr>
            <w:tcW w:w="516" w:type="dxa"/>
          </w:tcPr>
          <w:p w14:paraId="3E8B7460"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t>10.</w:t>
            </w:r>
          </w:p>
        </w:tc>
        <w:tc>
          <w:tcPr>
            <w:tcW w:w="3911" w:type="dxa"/>
          </w:tcPr>
          <w:p w14:paraId="06FC68BC" w14:textId="77777777" w:rsidR="00C75754" w:rsidRPr="00363C39" w:rsidRDefault="00C75754" w:rsidP="00094AEC">
            <w:pPr>
              <w:tabs>
                <w:tab w:val="left" w:pos="5040"/>
                <w:tab w:val="left" w:pos="5480"/>
                <w:tab w:val="left" w:pos="8900"/>
                <w:tab w:val="left" w:pos="9440"/>
                <w:tab w:val="left" w:pos="9799"/>
              </w:tabs>
              <w:spacing w:before="60" w:line="360" w:lineRule="auto"/>
              <w:jc w:val="both"/>
            </w:pPr>
            <w:r w:rsidRPr="00363C39">
              <w:rPr>
                <w:rFonts w:cs="Verdana"/>
              </w:rPr>
              <w:t>Community involvement</w:t>
            </w:r>
          </w:p>
        </w:tc>
      </w:tr>
    </w:tbl>
    <w:p w14:paraId="785AD9DB" w14:textId="3382EF5B" w:rsidR="00C75754" w:rsidRPr="00094AEC" w:rsidRDefault="00C75754" w:rsidP="00094AEC">
      <w:pPr>
        <w:tabs>
          <w:tab w:val="left" w:pos="2060"/>
        </w:tabs>
        <w:spacing w:before="120"/>
        <w:ind w:firstLine="720"/>
        <w:jc w:val="both"/>
        <w:rPr>
          <w:sz w:val="2"/>
        </w:rPr>
      </w:pPr>
    </w:p>
    <w:p w14:paraId="50649CDF" w14:textId="77777777" w:rsidR="00BF7329" w:rsidRPr="00363C39" w:rsidRDefault="00BF7329" w:rsidP="00094754">
      <w:pPr>
        <w:spacing w:line="276" w:lineRule="auto"/>
      </w:pPr>
      <w:r w:rsidRPr="00363C39">
        <w:rPr>
          <w:b/>
        </w:rPr>
        <w:t>Required Texts</w:t>
      </w:r>
    </w:p>
    <w:tbl>
      <w:tblPr>
        <w:tblStyle w:val="TableGrid"/>
        <w:tblW w:w="0" w:type="auto"/>
        <w:tblInd w:w="108" w:type="dxa"/>
        <w:tblLook w:val="04A0" w:firstRow="1" w:lastRow="0" w:firstColumn="1" w:lastColumn="0" w:noHBand="0" w:noVBand="1"/>
      </w:tblPr>
      <w:tblGrid>
        <w:gridCol w:w="1310"/>
        <w:gridCol w:w="7420"/>
      </w:tblGrid>
      <w:tr w:rsidR="00DE0741" w:rsidRPr="00DE0741" w14:paraId="407E8037" w14:textId="77777777" w:rsidTr="00094AEC">
        <w:tc>
          <w:tcPr>
            <w:tcW w:w="1310" w:type="dxa"/>
          </w:tcPr>
          <w:p w14:paraId="49A8FBE1" w14:textId="2DA4EDF2" w:rsidR="00DE0741" w:rsidRPr="00DE0741" w:rsidRDefault="00DE0741" w:rsidP="00DE0741">
            <w:pPr>
              <w:spacing w:before="140"/>
            </w:pPr>
            <w:r w:rsidRPr="00DE0741">
              <w:rPr>
                <w:b/>
              </w:rPr>
              <w:t>A</w:t>
            </w:r>
            <w:r w:rsidRPr="00DE0741">
              <w:t xml:space="preserve"> </w:t>
            </w:r>
          </w:p>
        </w:tc>
        <w:tc>
          <w:tcPr>
            <w:tcW w:w="7420" w:type="dxa"/>
          </w:tcPr>
          <w:p w14:paraId="72D3C020" w14:textId="3926995B" w:rsidR="00DE0741" w:rsidRPr="00DE0741" w:rsidRDefault="00DE0741" w:rsidP="00DE0741">
            <w:pPr>
              <w:spacing w:before="140"/>
            </w:pPr>
            <w:r w:rsidRPr="00DE0741">
              <w:t xml:space="preserve">Díaz-Rico, L. T. (2014).  </w:t>
            </w:r>
            <w:r w:rsidRPr="00DE0741">
              <w:rPr>
                <w:i/>
              </w:rPr>
              <w:t>The crosscultural, language, and academic development handbook</w:t>
            </w:r>
            <w:r w:rsidRPr="00DE0741">
              <w:t xml:space="preserve"> (5th ed.).  Boston:  Pearson.  (Ch. 11, The Role </w:t>
            </w:r>
            <w:r w:rsidR="000064E8">
              <w:t>of Educators in Language Policy</w:t>
            </w:r>
            <w:r w:rsidRPr="00DE0741">
              <w:t>) (Handout in class)</w:t>
            </w:r>
          </w:p>
        </w:tc>
      </w:tr>
      <w:tr w:rsidR="00DE0741" w:rsidRPr="00DE0741" w14:paraId="266B0750" w14:textId="77777777" w:rsidTr="00094AEC">
        <w:tc>
          <w:tcPr>
            <w:tcW w:w="1310" w:type="dxa"/>
          </w:tcPr>
          <w:p w14:paraId="500989BB" w14:textId="32074336" w:rsidR="00DE0741" w:rsidRPr="00DE0741" w:rsidRDefault="00DE0741" w:rsidP="00DE0741">
            <w:pPr>
              <w:spacing w:before="140"/>
            </w:pPr>
            <w:r w:rsidRPr="00DE0741">
              <w:rPr>
                <w:b/>
              </w:rPr>
              <w:t>B1-B5</w:t>
            </w:r>
          </w:p>
        </w:tc>
        <w:tc>
          <w:tcPr>
            <w:tcW w:w="7420" w:type="dxa"/>
          </w:tcPr>
          <w:p w14:paraId="18F5BD47" w14:textId="77777777" w:rsidR="00DE0741" w:rsidRPr="00DE0741" w:rsidRDefault="00DE0741" w:rsidP="00DE0741">
            <w:pPr>
              <w:spacing w:before="140"/>
            </w:pPr>
            <w:r w:rsidRPr="00DE0741">
              <w:t xml:space="preserve">Grogan, M., &amp; Shakeshaft, C. (2010).  </w:t>
            </w:r>
            <w:r w:rsidRPr="00DE0741">
              <w:rPr>
                <w:i/>
              </w:rPr>
              <w:t>Women and educational leadership</w:t>
            </w:r>
            <w:r w:rsidRPr="00DE0741">
              <w:t xml:space="preserve">.  New York: Wiley &amp; Sons. </w:t>
            </w:r>
          </w:p>
        </w:tc>
      </w:tr>
      <w:tr w:rsidR="00DE0741" w:rsidRPr="00DE0741" w14:paraId="595E9815" w14:textId="77777777" w:rsidTr="00094AEC">
        <w:tc>
          <w:tcPr>
            <w:tcW w:w="1310" w:type="dxa"/>
          </w:tcPr>
          <w:p w14:paraId="73045C94" w14:textId="4460F427" w:rsidR="00DE0741" w:rsidRPr="00DE0741" w:rsidRDefault="00DE0741" w:rsidP="00DE0741">
            <w:pPr>
              <w:widowControl w:val="0"/>
              <w:autoSpaceDE w:val="0"/>
              <w:autoSpaceDN w:val="0"/>
              <w:adjustRightInd w:val="0"/>
              <w:spacing w:before="140"/>
              <w:rPr>
                <w:rFonts w:cs="Verdana"/>
              </w:rPr>
            </w:pPr>
            <w:r w:rsidRPr="00DE0741">
              <w:rPr>
                <w:rFonts w:cs="Verdana"/>
                <w:b/>
              </w:rPr>
              <w:t>C</w:t>
            </w:r>
            <w:r w:rsidR="00094AEC">
              <w:rPr>
                <w:rFonts w:cs="Verdana"/>
                <w:b/>
              </w:rPr>
              <w:t>2-C8</w:t>
            </w:r>
          </w:p>
        </w:tc>
        <w:tc>
          <w:tcPr>
            <w:tcW w:w="7420" w:type="dxa"/>
          </w:tcPr>
          <w:p w14:paraId="096095C7" w14:textId="1D148D63" w:rsidR="00DE0741" w:rsidRPr="00DE0741" w:rsidRDefault="00DE0741" w:rsidP="00DE0741">
            <w:pPr>
              <w:widowControl w:val="0"/>
              <w:autoSpaceDE w:val="0"/>
              <w:autoSpaceDN w:val="0"/>
              <w:adjustRightInd w:val="0"/>
              <w:spacing w:before="140"/>
              <w:rPr>
                <w:rFonts w:cs="Verdana"/>
              </w:rPr>
            </w:pPr>
            <w:r w:rsidRPr="00DE0741">
              <w:rPr>
                <w:rFonts w:cs="Verdana"/>
              </w:rPr>
              <w:t xml:space="preserve">Lindle, J. C. (Ed.). (2014).  </w:t>
            </w:r>
            <w:r w:rsidRPr="00DE0741">
              <w:rPr>
                <w:rFonts w:cs="Verdana"/>
                <w:i/>
              </w:rPr>
              <w:t>Political contexts of educational leadership</w:t>
            </w:r>
            <w:r w:rsidRPr="00DE0741">
              <w:rPr>
                <w:rFonts w:cs="Verdana"/>
              </w:rPr>
              <w:t>. New York and London: Routledge.</w:t>
            </w:r>
            <w:r w:rsidR="0098271C">
              <w:rPr>
                <w:rFonts w:cs="Verdana"/>
              </w:rPr>
              <w:t xml:space="preserve"> </w:t>
            </w:r>
          </w:p>
        </w:tc>
      </w:tr>
      <w:tr w:rsidR="00DE0741" w:rsidRPr="00DE0741" w14:paraId="3141FDB5" w14:textId="77777777" w:rsidTr="00094AEC">
        <w:tc>
          <w:tcPr>
            <w:tcW w:w="1310" w:type="dxa"/>
          </w:tcPr>
          <w:p w14:paraId="1CFD3E97" w14:textId="70D55D15" w:rsidR="00DE0741" w:rsidRPr="00094AEC" w:rsidRDefault="00DE0741" w:rsidP="00DE0741">
            <w:pPr>
              <w:widowControl w:val="0"/>
              <w:autoSpaceDE w:val="0"/>
              <w:autoSpaceDN w:val="0"/>
              <w:adjustRightInd w:val="0"/>
              <w:spacing w:before="140"/>
              <w:rPr>
                <w:rFonts w:cs="Verdana"/>
                <w:b/>
              </w:rPr>
            </w:pPr>
            <w:r w:rsidRPr="00094AEC">
              <w:rPr>
                <w:rFonts w:cs="Verdana"/>
                <w:b/>
              </w:rPr>
              <w:t>D</w:t>
            </w:r>
            <w:r w:rsidR="00094AEC" w:rsidRPr="00094AEC">
              <w:rPr>
                <w:rFonts w:cs="Verdana"/>
                <w:b/>
              </w:rPr>
              <w:t>1-D12</w:t>
            </w:r>
          </w:p>
        </w:tc>
        <w:tc>
          <w:tcPr>
            <w:tcW w:w="7420" w:type="dxa"/>
          </w:tcPr>
          <w:p w14:paraId="3A56DBFB" w14:textId="77777777" w:rsidR="00DE0741" w:rsidRPr="00DE0741" w:rsidRDefault="00DE0741" w:rsidP="00DE0741">
            <w:pPr>
              <w:widowControl w:val="0"/>
              <w:autoSpaceDE w:val="0"/>
              <w:autoSpaceDN w:val="0"/>
              <w:adjustRightInd w:val="0"/>
              <w:spacing w:before="140"/>
              <w:rPr>
                <w:rFonts w:cs="Verdana"/>
              </w:rPr>
            </w:pPr>
            <w:r w:rsidRPr="00DE0741">
              <w:rPr>
                <w:rFonts w:cs="Verdana"/>
              </w:rPr>
              <w:t xml:space="preserve">Samier, E. A., &amp; Schmidt, M. (2010). </w:t>
            </w:r>
            <w:r w:rsidRPr="00DE0741">
              <w:rPr>
                <w:rFonts w:cs="Verdana"/>
                <w:i/>
              </w:rPr>
              <w:t>Trust and betrayal in educational administration and leadership</w:t>
            </w:r>
            <w:r w:rsidRPr="00DE0741">
              <w:rPr>
                <w:rFonts w:cs="Verdana"/>
              </w:rPr>
              <w:t>. New York and London: Routledge.</w:t>
            </w:r>
          </w:p>
        </w:tc>
      </w:tr>
    </w:tbl>
    <w:p w14:paraId="0E8A360D" w14:textId="77777777" w:rsidR="00094AEC" w:rsidRPr="00094AEC" w:rsidRDefault="00BF7329" w:rsidP="00094754">
      <w:pPr>
        <w:rPr>
          <w:b/>
          <w:sz w:val="2"/>
        </w:rPr>
      </w:pPr>
      <w:r w:rsidRPr="00363C39">
        <w:rPr>
          <w:color w:val="222222"/>
        </w:rPr>
        <w:br/>
      </w:r>
    </w:p>
    <w:p w14:paraId="4271E340" w14:textId="7B306A2E" w:rsidR="00BF7329" w:rsidRPr="00363C39" w:rsidRDefault="00356B9C" w:rsidP="00094754">
      <w:pPr>
        <w:rPr>
          <w:b/>
        </w:rPr>
      </w:pPr>
      <w:r w:rsidRPr="00363C39">
        <w:rPr>
          <w:b/>
        </w:rPr>
        <w:t>Other Required Readings</w:t>
      </w:r>
    </w:p>
    <w:p w14:paraId="2627EFCF" w14:textId="77777777" w:rsidR="00356B9C" w:rsidRPr="00363C39" w:rsidRDefault="00356B9C" w:rsidP="00363C39">
      <w:pPr>
        <w:spacing w:before="140"/>
        <w:rPr>
          <w:b/>
        </w:rPr>
      </w:pPr>
      <w:r w:rsidRPr="00363C39">
        <w:rPr>
          <w:b/>
        </w:rPr>
        <w:t>Identity Inquiry</w:t>
      </w:r>
    </w:p>
    <w:p w14:paraId="65279EB4" w14:textId="77777777" w:rsidR="00356B9C" w:rsidRPr="00363C39" w:rsidRDefault="00356B9C" w:rsidP="00C75754">
      <w:pPr>
        <w:widowControl w:val="0"/>
        <w:autoSpaceDE w:val="0"/>
        <w:autoSpaceDN w:val="0"/>
        <w:adjustRightInd w:val="0"/>
        <w:spacing w:before="180" w:after="240"/>
        <w:ind w:left="540" w:hanging="540"/>
        <w:rPr>
          <w:rFonts w:cs="Times"/>
        </w:rPr>
      </w:pPr>
      <w:r w:rsidRPr="00363C39">
        <w:rPr>
          <w:b/>
        </w:rPr>
        <w:t>E)</w:t>
      </w:r>
      <w:r w:rsidRPr="00363C39">
        <w:t xml:space="preserve">  </w:t>
      </w:r>
      <w:r w:rsidR="00C75754" w:rsidRPr="00363C39">
        <w:tab/>
      </w:r>
      <w:r w:rsidRPr="00363C39">
        <w:t xml:space="preserve">Abes, E. S., Jones, S. R., &amp; McEwen, M. K. (2007).  </w:t>
      </w:r>
      <w:r w:rsidRPr="00363C39">
        <w:rPr>
          <w:rFonts w:cs="Times"/>
        </w:rPr>
        <w:t xml:space="preserve">Reconceptualizing the model of multiple dimensions of identity: The role of meaning-making capacity in the construction of multiple identities. </w:t>
      </w:r>
      <w:r w:rsidRPr="00363C39">
        <w:rPr>
          <w:rFonts w:cs="Times"/>
          <w:i/>
        </w:rPr>
        <w:t xml:space="preserve"> Journal of College Student Development, 48</w:t>
      </w:r>
      <w:r w:rsidRPr="00363C39">
        <w:rPr>
          <w:rFonts w:cs="Times"/>
        </w:rPr>
        <w:t>(1), 1-22.</w:t>
      </w:r>
    </w:p>
    <w:p w14:paraId="3C005CAC" w14:textId="77777777" w:rsidR="00356B9C" w:rsidRPr="00363C39" w:rsidRDefault="00356B9C" w:rsidP="00D24F28">
      <w:pPr>
        <w:widowControl w:val="0"/>
        <w:autoSpaceDE w:val="0"/>
        <w:autoSpaceDN w:val="0"/>
        <w:adjustRightInd w:val="0"/>
        <w:spacing w:before="120"/>
        <w:rPr>
          <w:rFonts w:cs="Verdana"/>
          <w:b/>
        </w:rPr>
      </w:pPr>
      <w:r w:rsidRPr="00363C39">
        <w:rPr>
          <w:rFonts w:cs="Verdana"/>
          <w:b/>
        </w:rPr>
        <w:lastRenderedPageBreak/>
        <w:t>Foucault, Power, and Performativity</w:t>
      </w:r>
    </w:p>
    <w:p w14:paraId="74F000EE" w14:textId="77777777" w:rsidR="00356B9C" w:rsidRPr="00363C39" w:rsidRDefault="00356B9C" w:rsidP="00D24F28">
      <w:pPr>
        <w:spacing w:before="120"/>
        <w:ind w:left="540" w:hanging="540"/>
      </w:pPr>
      <w:r w:rsidRPr="00363C39">
        <w:rPr>
          <w:b/>
        </w:rPr>
        <w:t>F)</w:t>
      </w:r>
      <w:r w:rsidRPr="00363C39">
        <w:t xml:space="preserve">  </w:t>
      </w:r>
      <w:r w:rsidR="00C75754" w:rsidRPr="00363C39">
        <w:tab/>
      </w:r>
      <w:r w:rsidRPr="00363C39">
        <w:t xml:space="preserve">Abbeduto, L., &amp; Symons, F. (2014). </w:t>
      </w:r>
      <w:r w:rsidRPr="00363C39">
        <w:rPr>
          <w:i/>
        </w:rPr>
        <w:t xml:space="preserve"> Taking sides: Clashing views in educational psychology</w:t>
      </w:r>
      <w:r w:rsidRPr="00363C39">
        <w:t xml:space="preserve"> (7</w:t>
      </w:r>
      <w:r w:rsidRPr="00363C39">
        <w:rPr>
          <w:vertAlign w:val="superscript"/>
        </w:rPr>
        <w:t>th</w:t>
      </w:r>
      <w:r w:rsidRPr="00363C39">
        <w:t xml:space="preserve"> ed.).  Chapter:  Should schools teach students self-control? (pp. 126-144).  New York: McGraw-Hill Create.  (Handout in class)</w:t>
      </w:r>
    </w:p>
    <w:p w14:paraId="3660B17C" w14:textId="77777777" w:rsidR="00356B9C" w:rsidRPr="00363C39" w:rsidRDefault="00356B9C" w:rsidP="00D24F28">
      <w:pPr>
        <w:widowControl w:val="0"/>
        <w:autoSpaceDE w:val="0"/>
        <w:autoSpaceDN w:val="0"/>
        <w:adjustRightInd w:val="0"/>
        <w:spacing w:before="120"/>
        <w:ind w:left="540" w:hanging="540"/>
        <w:rPr>
          <w:rFonts w:cs="Verdana"/>
        </w:rPr>
      </w:pPr>
      <w:r w:rsidRPr="00363C39">
        <w:rPr>
          <w:rFonts w:cs="Verdana"/>
          <w:b/>
        </w:rPr>
        <w:t>G)</w:t>
      </w:r>
      <w:r w:rsidRPr="00363C39">
        <w:rPr>
          <w:rFonts w:cs="Verdana"/>
        </w:rPr>
        <w:t xml:space="preserve">  </w:t>
      </w:r>
      <w:r w:rsidR="00C75754" w:rsidRPr="00363C39">
        <w:rPr>
          <w:rFonts w:cs="Verdana"/>
        </w:rPr>
        <w:tab/>
      </w:r>
      <w:r w:rsidRPr="00363C39">
        <w:rPr>
          <w:rFonts w:cs="Verdana"/>
        </w:rPr>
        <w:t xml:space="preserve">Ball, S. J. (2010).  The teacher’s soul and the terrors of performativity.  </w:t>
      </w:r>
      <w:r w:rsidRPr="00363C39">
        <w:rPr>
          <w:rFonts w:cs="Verdana"/>
          <w:i/>
        </w:rPr>
        <w:t>Journal of Education Policy, 18</w:t>
      </w:r>
      <w:r w:rsidRPr="00363C39">
        <w:rPr>
          <w:rFonts w:cs="Verdana"/>
        </w:rPr>
        <w:t>(2), 215-228.</w:t>
      </w:r>
    </w:p>
    <w:p w14:paraId="3685A1D0" w14:textId="77777777" w:rsidR="00356B9C" w:rsidRPr="00363C39" w:rsidRDefault="00356B9C" w:rsidP="00D24F28">
      <w:pPr>
        <w:widowControl w:val="0"/>
        <w:autoSpaceDE w:val="0"/>
        <w:autoSpaceDN w:val="0"/>
        <w:adjustRightInd w:val="0"/>
        <w:spacing w:before="120"/>
        <w:ind w:left="540" w:hanging="540"/>
        <w:rPr>
          <w:rFonts w:cs="Helvetica"/>
        </w:rPr>
      </w:pPr>
      <w:r w:rsidRPr="00363C39">
        <w:rPr>
          <w:rFonts w:cs="Verdana"/>
          <w:b/>
        </w:rPr>
        <w:t>H)</w:t>
      </w:r>
      <w:r w:rsidRPr="00363C39">
        <w:rPr>
          <w:rFonts w:cs="Verdana"/>
        </w:rPr>
        <w:t xml:space="preserve">  </w:t>
      </w:r>
      <w:r w:rsidR="00C75754" w:rsidRPr="00363C39">
        <w:rPr>
          <w:rFonts w:cs="Verdana"/>
        </w:rPr>
        <w:tab/>
      </w:r>
      <w:r w:rsidRPr="00363C39">
        <w:rPr>
          <w:rFonts w:cs="Verdana"/>
        </w:rPr>
        <w:t xml:space="preserve">Bushnell, M. (2003). </w:t>
      </w:r>
      <w:r w:rsidRPr="00363C39">
        <w:rPr>
          <w:rFonts w:cs="Helvetica"/>
        </w:rPr>
        <w:t xml:space="preserve">Teachers in the schoolhouse panopticon: Complicity and resistance.  </w:t>
      </w:r>
      <w:r w:rsidRPr="00363C39">
        <w:rPr>
          <w:rFonts w:cs="Helvetica"/>
          <w:i/>
        </w:rPr>
        <w:t>Education and Urban Society, 35</w:t>
      </w:r>
      <w:r w:rsidRPr="00363C39">
        <w:rPr>
          <w:rFonts w:cs="Helvetica"/>
        </w:rPr>
        <w:t>(3): 251-272.</w:t>
      </w:r>
    </w:p>
    <w:p w14:paraId="3F9D7224" w14:textId="77777777" w:rsidR="00356B9C" w:rsidRPr="00363C39" w:rsidRDefault="00356B9C" w:rsidP="00D24F28">
      <w:pPr>
        <w:widowControl w:val="0"/>
        <w:autoSpaceDE w:val="0"/>
        <w:autoSpaceDN w:val="0"/>
        <w:adjustRightInd w:val="0"/>
        <w:spacing w:before="120"/>
        <w:ind w:left="540" w:hanging="540"/>
        <w:rPr>
          <w:rFonts w:cs="Times"/>
        </w:rPr>
      </w:pPr>
      <w:r w:rsidRPr="00363C39">
        <w:rPr>
          <w:rFonts w:cs="Times"/>
          <w:b/>
        </w:rPr>
        <w:t>I)</w:t>
      </w:r>
      <w:r w:rsidRPr="00363C39">
        <w:rPr>
          <w:rFonts w:cs="Times"/>
        </w:rPr>
        <w:t xml:space="preserve">  </w:t>
      </w:r>
      <w:r w:rsidR="00C75754" w:rsidRPr="00363C39">
        <w:rPr>
          <w:rFonts w:cs="Times"/>
        </w:rPr>
        <w:tab/>
      </w:r>
      <w:r w:rsidRPr="00363C39">
        <w:rPr>
          <w:rFonts w:cs="Times"/>
        </w:rPr>
        <w:t xml:space="preserve">Gore, J. M. (1995). On the continuity of power relations in pedagogy.  </w:t>
      </w:r>
      <w:r w:rsidRPr="00363C39">
        <w:rPr>
          <w:rFonts w:cs="Times"/>
          <w:i/>
        </w:rPr>
        <w:t>International Studies in Sociology of Education, 5(</w:t>
      </w:r>
      <w:r w:rsidRPr="00363C39">
        <w:rPr>
          <w:rFonts w:cs="Times"/>
        </w:rPr>
        <w:t>2), 165-188.</w:t>
      </w:r>
    </w:p>
    <w:p w14:paraId="1630B728" w14:textId="77777777" w:rsidR="00356B9C" w:rsidRPr="00363C39" w:rsidRDefault="00356B9C" w:rsidP="00D24F28">
      <w:pPr>
        <w:pStyle w:val="Heading1"/>
        <w:spacing w:before="120"/>
        <w:ind w:left="540" w:hanging="540"/>
        <w:jc w:val="left"/>
        <w:rPr>
          <w:b w:val="0"/>
          <w:bCs w:val="0"/>
          <w:sz w:val="24"/>
        </w:rPr>
      </w:pPr>
      <w:r w:rsidRPr="00363C39">
        <w:rPr>
          <w:rFonts w:cs="Times"/>
          <w:bCs w:val="0"/>
          <w:sz w:val="24"/>
        </w:rPr>
        <w:t>J)</w:t>
      </w:r>
      <w:r w:rsidRPr="00363C39">
        <w:rPr>
          <w:rFonts w:cs="Times"/>
          <w:b w:val="0"/>
          <w:bCs w:val="0"/>
          <w:sz w:val="24"/>
        </w:rPr>
        <w:t xml:space="preserve">  </w:t>
      </w:r>
      <w:r w:rsidR="00C75754" w:rsidRPr="00363C39">
        <w:rPr>
          <w:rFonts w:cs="Times"/>
          <w:b w:val="0"/>
          <w:bCs w:val="0"/>
          <w:sz w:val="24"/>
        </w:rPr>
        <w:tab/>
      </w:r>
      <w:r w:rsidRPr="00363C39">
        <w:rPr>
          <w:rFonts w:cs="Times"/>
          <w:b w:val="0"/>
          <w:bCs w:val="0"/>
          <w:sz w:val="24"/>
        </w:rPr>
        <w:t xml:space="preserve">Hope, A. (2005). </w:t>
      </w:r>
      <w:r w:rsidRPr="00363C39">
        <w:rPr>
          <w:b w:val="0"/>
          <w:bCs w:val="0"/>
          <w:sz w:val="24"/>
        </w:rPr>
        <w:t xml:space="preserve">Panopticism, play and the resistance of surveillance: Case studies of the observation of student Internet use in UK schools. </w:t>
      </w:r>
      <w:r w:rsidR="00C75754" w:rsidRPr="00363C39">
        <w:rPr>
          <w:b w:val="0"/>
          <w:bCs w:val="0"/>
          <w:i/>
          <w:sz w:val="24"/>
        </w:rPr>
        <w:t>British Journal of Sociology of</w:t>
      </w:r>
      <w:r w:rsidRPr="00363C39">
        <w:rPr>
          <w:b w:val="0"/>
          <w:bCs w:val="0"/>
          <w:i/>
          <w:sz w:val="24"/>
        </w:rPr>
        <w:t>Education, 26</w:t>
      </w:r>
      <w:r w:rsidRPr="00363C39">
        <w:rPr>
          <w:b w:val="0"/>
          <w:bCs w:val="0"/>
          <w:sz w:val="24"/>
        </w:rPr>
        <w:t xml:space="preserve">(3), 359-373. </w:t>
      </w:r>
    </w:p>
    <w:p w14:paraId="65EF3878" w14:textId="77777777" w:rsidR="00356B9C" w:rsidRPr="00363C39" w:rsidRDefault="00356B9C" w:rsidP="00D24F28">
      <w:pPr>
        <w:widowControl w:val="0"/>
        <w:autoSpaceDE w:val="0"/>
        <w:autoSpaceDN w:val="0"/>
        <w:adjustRightInd w:val="0"/>
        <w:spacing w:before="120"/>
        <w:ind w:left="540" w:hanging="540"/>
        <w:rPr>
          <w:rFonts w:cs="Verdana"/>
        </w:rPr>
      </w:pPr>
      <w:r w:rsidRPr="00363C39">
        <w:rPr>
          <w:rFonts w:cs="Verdana"/>
          <w:b/>
        </w:rPr>
        <w:t>K)</w:t>
      </w:r>
      <w:r w:rsidRPr="00363C39">
        <w:rPr>
          <w:rFonts w:cs="Verdana"/>
        </w:rPr>
        <w:t xml:space="preserve">  </w:t>
      </w:r>
      <w:r w:rsidR="00C75754" w:rsidRPr="00363C39">
        <w:rPr>
          <w:rFonts w:cs="Verdana"/>
        </w:rPr>
        <w:tab/>
      </w:r>
      <w:r w:rsidRPr="00363C39">
        <w:rPr>
          <w:rFonts w:cs="Verdana"/>
        </w:rPr>
        <w:t xml:space="preserve">Morgan, A. (2005).  Governmentality versus choice in contemporary special education.  </w:t>
      </w:r>
      <w:r w:rsidRPr="00363C39">
        <w:rPr>
          <w:rFonts w:cs="Verdana"/>
          <w:i/>
        </w:rPr>
        <w:t>Critical Social Policy, 25</w:t>
      </w:r>
      <w:r w:rsidRPr="00363C39">
        <w:rPr>
          <w:rFonts w:cs="Verdana"/>
        </w:rPr>
        <w:t>(3), 325-348.</w:t>
      </w:r>
    </w:p>
    <w:p w14:paraId="2556439D" w14:textId="77777777" w:rsidR="00356B9C" w:rsidRPr="00363C39" w:rsidRDefault="00356B9C" w:rsidP="00D24F28">
      <w:pPr>
        <w:widowControl w:val="0"/>
        <w:autoSpaceDE w:val="0"/>
        <w:autoSpaceDN w:val="0"/>
        <w:adjustRightInd w:val="0"/>
        <w:spacing w:before="120"/>
        <w:ind w:left="540" w:hanging="540"/>
        <w:rPr>
          <w:i/>
          <w:iCs/>
          <w:color w:val="0000FF"/>
        </w:rPr>
      </w:pPr>
      <w:r w:rsidRPr="00363C39">
        <w:rPr>
          <w:b/>
        </w:rPr>
        <w:t>L)</w:t>
      </w:r>
      <w:r w:rsidRPr="00363C39">
        <w:t xml:space="preserve">  </w:t>
      </w:r>
      <w:r w:rsidR="00C75754" w:rsidRPr="00363C39">
        <w:tab/>
      </w:r>
      <w:r w:rsidRPr="00363C39">
        <w:t xml:space="preserve">Piro, J. M. (2008). Foucault and the architecture of surveillance: Creating regimes of power in schools, shrines, and society. </w:t>
      </w:r>
      <w:r w:rsidRPr="00363C39">
        <w:rPr>
          <w:i/>
        </w:rPr>
        <w:t>Educational Studies, 44(1)</w:t>
      </w:r>
      <w:r w:rsidRPr="00363C39">
        <w:t xml:space="preserve">, 30-46.   </w:t>
      </w:r>
    </w:p>
    <w:p w14:paraId="796CA6B6" w14:textId="77777777" w:rsidR="00356B9C" w:rsidRPr="00363C39" w:rsidRDefault="00356B9C" w:rsidP="00D24F28">
      <w:pPr>
        <w:spacing w:before="120"/>
        <w:ind w:left="540" w:hanging="540"/>
        <w:rPr>
          <w:iCs/>
        </w:rPr>
      </w:pPr>
      <w:r w:rsidRPr="00363C39">
        <w:rPr>
          <w:rFonts w:cs="Times"/>
          <w:b/>
        </w:rPr>
        <w:t>M)</w:t>
      </w:r>
      <w:r w:rsidRPr="00363C39">
        <w:rPr>
          <w:rFonts w:cs="Times"/>
        </w:rPr>
        <w:t xml:space="preserve">  </w:t>
      </w:r>
      <w:r w:rsidR="00C75754" w:rsidRPr="00363C39">
        <w:rPr>
          <w:rFonts w:cs="Times"/>
        </w:rPr>
        <w:tab/>
      </w:r>
      <w:r w:rsidRPr="00363C39">
        <w:rPr>
          <w:rFonts w:cs="Times"/>
        </w:rPr>
        <w:t xml:space="preserve">Roth, J. (1992).  Of what help is he? A review of </w:t>
      </w:r>
      <w:r w:rsidRPr="00363C39">
        <w:rPr>
          <w:i/>
          <w:iCs/>
        </w:rPr>
        <w:t>Foucault and education [Disciplines and knowledge].  American Educational Research Journal, 29</w:t>
      </w:r>
      <w:r w:rsidRPr="00363C39">
        <w:rPr>
          <w:iCs/>
        </w:rPr>
        <w:t>(4), 683-694.</w:t>
      </w:r>
    </w:p>
    <w:p w14:paraId="58449BA9" w14:textId="77777777" w:rsidR="00356B9C" w:rsidRPr="00363C39" w:rsidRDefault="00356B9C" w:rsidP="00D24F28">
      <w:pPr>
        <w:spacing w:before="120"/>
        <w:rPr>
          <w:b/>
        </w:rPr>
      </w:pPr>
      <w:r w:rsidRPr="00363C39">
        <w:rPr>
          <w:b/>
        </w:rPr>
        <w:t>Social Justice</w:t>
      </w:r>
    </w:p>
    <w:p w14:paraId="5B1492DC" w14:textId="77777777" w:rsidR="00356B9C" w:rsidRPr="00363C39" w:rsidRDefault="00356B9C" w:rsidP="00D24F28">
      <w:pPr>
        <w:pStyle w:val="Heading1"/>
        <w:spacing w:before="120"/>
        <w:jc w:val="left"/>
        <w:rPr>
          <w:rStyle w:val="slug-pages"/>
          <w:b w:val="0"/>
          <w:i/>
          <w:iCs/>
          <w:sz w:val="24"/>
        </w:rPr>
      </w:pPr>
      <w:r w:rsidRPr="00363C39">
        <w:rPr>
          <w:sz w:val="24"/>
        </w:rPr>
        <w:t>N)</w:t>
      </w:r>
      <w:r w:rsidRPr="00363C39">
        <w:rPr>
          <w:b w:val="0"/>
          <w:sz w:val="24"/>
        </w:rPr>
        <w:t xml:space="preserve">  Furman, G. (2012).  Social justice leadership as praxis:  Developing capacities through preparation programs.  </w:t>
      </w:r>
      <w:r w:rsidRPr="00363C39">
        <w:rPr>
          <w:rStyle w:val="HTMLCite"/>
          <w:b w:val="0"/>
          <w:sz w:val="24"/>
        </w:rPr>
        <w:t>Educational Administration Quarterly,</w:t>
      </w:r>
      <w:r w:rsidRPr="00363C39">
        <w:rPr>
          <w:rStyle w:val="slug-pub-date"/>
          <w:i/>
          <w:iCs/>
          <w:sz w:val="24"/>
        </w:rPr>
        <w:t xml:space="preserve"> </w:t>
      </w:r>
      <w:r w:rsidRPr="00363C39">
        <w:rPr>
          <w:rStyle w:val="slug-vol"/>
          <w:b w:val="0"/>
          <w:i/>
          <w:iCs/>
          <w:sz w:val="24"/>
        </w:rPr>
        <w:t>48</w:t>
      </w:r>
      <w:r w:rsidRPr="00363C39">
        <w:rPr>
          <w:rStyle w:val="slug-vol"/>
          <w:b w:val="0"/>
          <w:iCs/>
          <w:sz w:val="24"/>
        </w:rPr>
        <w:t>(</w:t>
      </w:r>
      <w:r w:rsidRPr="00363C39">
        <w:rPr>
          <w:rStyle w:val="slug-issue"/>
          <w:b w:val="0"/>
          <w:iCs/>
          <w:sz w:val="24"/>
        </w:rPr>
        <w:t>2),</w:t>
      </w:r>
      <w:r w:rsidRPr="00363C39">
        <w:rPr>
          <w:rStyle w:val="slug-issue"/>
          <w:i/>
          <w:iCs/>
          <w:sz w:val="24"/>
        </w:rPr>
        <w:t xml:space="preserve"> </w:t>
      </w:r>
      <w:r w:rsidRPr="00363C39">
        <w:rPr>
          <w:rStyle w:val="slug-pages"/>
          <w:b w:val="0"/>
          <w:i/>
          <w:iCs/>
          <w:sz w:val="24"/>
        </w:rPr>
        <w:t>191-229.</w:t>
      </w:r>
    </w:p>
    <w:p w14:paraId="3F52F46A" w14:textId="77777777" w:rsidR="00356B9C" w:rsidRPr="00363C39" w:rsidRDefault="00356B9C" w:rsidP="00D24F28">
      <w:pPr>
        <w:pStyle w:val="Heading1"/>
        <w:spacing w:before="120"/>
        <w:jc w:val="left"/>
        <w:rPr>
          <w:b w:val="0"/>
          <w:bCs w:val="0"/>
          <w:sz w:val="24"/>
        </w:rPr>
      </w:pPr>
      <w:r w:rsidRPr="00363C39">
        <w:rPr>
          <w:bCs w:val="0"/>
          <w:sz w:val="24"/>
        </w:rPr>
        <w:t>O)</w:t>
      </w:r>
      <w:r w:rsidRPr="00363C39">
        <w:rPr>
          <w:b w:val="0"/>
          <w:bCs w:val="0"/>
          <w:sz w:val="24"/>
        </w:rPr>
        <w:t xml:space="preserve">  Goodman, D. J. (2000). Motivating people from privileged groups to support social justice.  </w:t>
      </w:r>
      <w:r w:rsidRPr="00363C39">
        <w:rPr>
          <w:b w:val="0"/>
          <w:bCs w:val="0"/>
          <w:i/>
          <w:sz w:val="24"/>
        </w:rPr>
        <w:t>Teachers College Record, 102</w:t>
      </w:r>
      <w:r w:rsidRPr="00363C39">
        <w:rPr>
          <w:b w:val="0"/>
          <w:bCs w:val="0"/>
          <w:sz w:val="24"/>
        </w:rPr>
        <w:t xml:space="preserve">(6), 1061-1085. </w:t>
      </w:r>
    </w:p>
    <w:p w14:paraId="6C774EF6" w14:textId="77777777" w:rsidR="00356B9C" w:rsidRPr="00363C39" w:rsidRDefault="00356B9C" w:rsidP="00D24F28">
      <w:pPr>
        <w:pStyle w:val="Heading1"/>
        <w:spacing w:before="120"/>
        <w:jc w:val="left"/>
        <w:rPr>
          <w:b w:val="0"/>
          <w:bCs w:val="0"/>
          <w:sz w:val="24"/>
        </w:rPr>
      </w:pPr>
      <w:r w:rsidRPr="00363C39">
        <w:rPr>
          <w:sz w:val="24"/>
        </w:rPr>
        <w:t>P)</w:t>
      </w:r>
      <w:r w:rsidRPr="00363C39">
        <w:rPr>
          <w:b w:val="0"/>
          <w:sz w:val="24"/>
        </w:rPr>
        <w:t xml:space="preserve">  North, C. E. (2008). What is all this talk about “social justice”? Mapping the terrain of education’s latest catchphrase.</w:t>
      </w:r>
      <w:r w:rsidRPr="00363C39">
        <w:rPr>
          <w:iCs/>
          <w:sz w:val="24"/>
        </w:rPr>
        <w:t xml:space="preserve"> </w:t>
      </w:r>
      <w:r w:rsidRPr="00363C39">
        <w:rPr>
          <w:b w:val="0"/>
          <w:bCs w:val="0"/>
          <w:i/>
          <w:sz w:val="24"/>
        </w:rPr>
        <w:t>Teachers College Record, 110</w:t>
      </w:r>
      <w:r w:rsidRPr="00363C39">
        <w:rPr>
          <w:b w:val="0"/>
          <w:bCs w:val="0"/>
          <w:sz w:val="24"/>
        </w:rPr>
        <w:t xml:space="preserve">(6), 1182-1206. </w:t>
      </w:r>
    </w:p>
    <w:p w14:paraId="381D2602" w14:textId="77777777" w:rsidR="00356B9C" w:rsidRDefault="00356B9C" w:rsidP="00D24F28">
      <w:pPr>
        <w:spacing w:before="120"/>
        <w:rPr>
          <w:rStyle w:val="slug-vol"/>
          <w:iCs/>
        </w:rPr>
      </w:pPr>
      <w:r w:rsidRPr="00363C39">
        <w:rPr>
          <w:b/>
        </w:rPr>
        <w:t>Q)</w:t>
      </w:r>
      <w:r w:rsidRPr="00363C39">
        <w:t xml:space="preserve">  Shields, C. M. (2010).  Transformative leadership:  Working for equity in diverse contexts.  </w:t>
      </w:r>
      <w:r w:rsidRPr="00363C39">
        <w:rPr>
          <w:rStyle w:val="HTMLCite"/>
        </w:rPr>
        <w:t>Educational Administration Quarterly</w:t>
      </w:r>
      <w:r w:rsidRPr="00363C39">
        <w:rPr>
          <w:rStyle w:val="slug-pub-date"/>
          <w:i/>
          <w:iCs/>
        </w:rPr>
        <w:t xml:space="preserve">, </w:t>
      </w:r>
      <w:r w:rsidRPr="00363C39">
        <w:rPr>
          <w:rStyle w:val="slug-vol"/>
          <w:i/>
          <w:iCs/>
        </w:rPr>
        <w:t>46</w:t>
      </w:r>
      <w:r w:rsidRPr="00363C39">
        <w:rPr>
          <w:rStyle w:val="slug-vol"/>
          <w:iCs/>
        </w:rPr>
        <w:t>(4),</w:t>
      </w:r>
      <w:r w:rsidRPr="00363C39">
        <w:rPr>
          <w:rStyle w:val="slug-vol"/>
          <w:i/>
          <w:iCs/>
        </w:rPr>
        <w:t xml:space="preserve"> </w:t>
      </w:r>
      <w:r w:rsidRPr="00363C39">
        <w:rPr>
          <w:rStyle w:val="slug-vol"/>
          <w:iCs/>
        </w:rPr>
        <w:t>558-589.</w:t>
      </w:r>
    </w:p>
    <w:p w14:paraId="54FAFB52" w14:textId="77777777" w:rsidR="00D24F28" w:rsidRPr="00D24F28" w:rsidRDefault="00D24F28" w:rsidP="00D24F28">
      <w:pPr>
        <w:spacing w:before="120"/>
        <w:rPr>
          <w:rStyle w:val="slug-vol"/>
          <w:iCs/>
          <w:sz w:val="2"/>
        </w:rPr>
      </w:pPr>
    </w:p>
    <w:p w14:paraId="139ACCED" w14:textId="208CCF57" w:rsidR="00D24F28" w:rsidRPr="00D24F28" w:rsidRDefault="00D24F28" w:rsidP="00D24F28">
      <w:pPr>
        <w:widowControl w:val="0"/>
        <w:autoSpaceDE w:val="0"/>
        <w:autoSpaceDN w:val="0"/>
        <w:adjustRightInd w:val="0"/>
        <w:spacing w:before="120" w:after="240"/>
        <w:rPr>
          <w:rFonts w:cs="Times"/>
        </w:rPr>
      </w:pPr>
      <w:r w:rsidRPr="00D24F28">
        <w:rPr>
          <w:rStyle w:val="slug-vol"/>
          <w:b/>
          <w:iCs/>
        </w:rPr>
        <w:t>Q1)</w:t>
      </w:r>
      <w:r w:rsidRPr="00D24F28">
        <w:rPr>
          <w:rStyle w:val="slug-vol"/>
          <w:iCs/>
        </w:rPr>
        <w:t xml:space="preserve"> Skrla, L., Scheurich, J. J., Garcia, J., &amp; Nolly, G. (2004).  </w:t>
      </w:r>
      <w:r w:rsidRPr="00D24F28">
        <w:rPr>
          <w:rFonts w:cs="Helvetica"/>
          <w:bCs/>
        </w:rPr>
        <w:t>Equity audits: A practical leadership tool for developing equitable and excellent schools</w:t>
      </w:r>
      <w:r w:rsidRPr="00D24F28">
        <w:rPr>
          <w:rFonts w:cs="Times"/>
        </w:rPr>
        <w:t xml:space="preserve">.  </w:t>
      </w:r>
      <w:r w:rsidRPr="00D24F28">
        <w:rPr>
          <w:rFonts w:cs="Helvetica"/>
          <w:i/>
          <w:iCs/>
        </w:rPr>
        <w:t xml:space="preserve">Educational Administration Quarterly, </w:t>
      </w:r>
      <w:r w:rsidRPr="00D24F28">
        <w:rPr>
          <w:rFonts w:cs="Helvetica"/>
        </w:rPr>
        <w:t>40(1), 133-161.</w:t>
      </w:r>
    </w:p>
    <w:p w14:paraId="5147F145" w14:textId="77777777" w:rsidR="00356B9C" w:rsidRPr="00363C39" w:rsidRDefault="00356B9C" w:rsidP="00D24F28">
      <w:pPr>
        <w:spacing w:before="120"/>
        <w:rPr>
          <w:b/>
        </w:rPr>
      </w:pPr>
      <w:r w:rsidRPr="00363C39">
        <w:rPr>
          <w:b/>
        </w:rPr>
        <w:t>Social Capital</w:t>
      </w:r>
    </w:p>
    <w:p w14:paraId="4FFFB60A" w14:textId="77777777" w:rsidR="00356B9C" w:rsidRPr="00363C39" w:rsidRDefault="00356B9C" w:rsidP="00356B9C">
      <w:pPr>
        <w:pStyle w:val="Heading2"/>
        <w:spacing w:before="180"/>
        <w:rPr>
          <w:b w:val="0"/>
          <w:bCs w:val="0"/>
        </w:rPr>
      </w:pPr>
      <w:r w:rsidRPr="00363C39">
        <w:rPr>
          <w:bCs w:val="0"/>
        </w:rPr>
        <w:t>R)</w:t>
      </w:r>
      <w:r w:rsidRPr="00363C39">
        <w:rPr>
          <w:b w:val="0"/>
          <w:bCs w:val="0"/>
        </w:rPr>
        <w:t xml:space="preserve">  Horvat, E. M., Weininger, E. B., Lareau, A. (2003).  From social ties to social capital: Class differences in the relations between schools and parent networks.  </w:t>
      </w:r>
      <w:r w:rsidRPr="00363C39">
        <w:rPr>
          <w:b w:val="0"/>
          <w:bCs w:val="0"/>
          <w:i/>
        </w:rPr>
        <w:t>American Educational Research Journal, 40</w:t>
      </w:r>
      <w:r w:rsidRPr="00363C39">
        <w:rPr>
          <w:b w:val="0"/>
          <w:bCs w:val="0"/>
        </w:rPr>
        <w:t>(2), 319-351.</w:t>
      </w:r>
    </w:p>
    <w:p w14:paraId="1FF76C89" w14:textId="77777777" w:rsidR="00356B9C" w:rsidRPr="00363C39" w:rsidRDefault="00356B9C" w:rsidP="00356B9C">
      <w:pPr>
        <w:widowControl w:val="0"/>
        <w:autoSpaceDE w:val="0"/>
        <w:autoSpaceDN w:val="0"/>
        <w:adjustRightInd w:val="0"/>
        <w:spacing w:before="180"/>
        <w:rPr>
          <w:rFonts w:cs="Times"/>
        </w:rPr>
      </w:pPr>
      <w:r w:rsidRPr="00363C39">
        <w:rPr>
          <w:rFonts w:cs="Helvetica"/>
          <w:b/>
        </w:rPr>
        <w:t>S)</w:t>
      </w:r>
      <w:r w:rsidRPr="00363C39">
        <w:rPr>
          <w:rFonts w:cs="Helvetica"/>
        </w:rPr>
        <w:t xml:space="preserve">  Kahne, J., O'Brien, J., Brown, A., &amp; Quinn, T. (2001).  Leveraging social capital and school improvement: The case of a school network and a comprehensive community </w:t>
      </w:r>
      <w:r w:rsidRPr="00363C39">
        <w:rPr>
          <w:rFonts w:cs="Helvetica"/>
        </w:rPr>
        <w:lastRenderedPageBreak/>
        <w:t xml:space="preserve">initiative in Chicago.  </w:t>
      </w:r>
      <w:r w:rsidRPr="00363C39">
        <w:rPr>
          <w:rFonts w:cs="Helvetica"/>
          <w:i/>
        </w:rPr>
        <w:t>Educational Administration Quarterly, 37</w:t>
      </w:r>
      <w:r w:rsidRPr="00363C39">
        <w:rPr>
          <w:rFonts w:cs="Helvetica"/>
        </w:rPr>
        <w:t xml:space="preserve">(4), </w:t>
      </w:r>
      <w:r w:rsidRPr="00363C39">
        <w:rPr>
          <w:rFonts w:cs="Times"/>
        </w:rPr>
        <w:t>429-461.</w:t>
      </w:r>
    </w:p>
    <w:p w14:paraId="720B8182" w14:textId="77777777" w:rsidR="00356B9C" w:rsidRPr="00363C39" w:rsidRDefault="00356B9C" w:rsidP="00D24F28">
      <w:pPr>
        <w:widowControl w:val="0"/>
        <w:autoSpaceDE w:val="0"/>
        <w:autoSpaceDN w:val="0"/>
        <w:adjustRightInd w:val="0"/>
        <w:spacing w:before="120"/>
        <w:rPr>
          <w:rStyle w:val="slug-pages"/>
          <w:rFonts w:cs="Times"/>
        </w:rPr>
      </w:pPr>
      <w:r w:rsidRPr="00363C39">
        <w:rPr>
          <w:rFonts w:cs="Helvetica"/>
          <w:b/>
          <w:bCs/>
        </w:rPr>
        <w:t>T)</w:t>
      </w:r>
      <w:r w:rsidRPr="00363C39">
        <w:rPr>
          <w:rFonts w:cs="Helvetica"/>
          <w:bCs/>
        </w:rPr>
        <w:t xml:space="preserve">  Ortiz, F. I. (2001).  Using social capital in interpreting the careers of three Latina superintendents.  </w:t>
      </w:r>
      <w:r w:rsidRPr="00363C39">
        <w:rPr>
          <w:rFonts w:cs="Helvetica"/>
          <w:i/>
          <w:iCs/>
        </w:rPr>
        <w:t>Educational Administration Quarterly</w:t>
      </w:r>
      <w:r w:rsidRPr="00363C39">
        <w:rPr>
          <w:rFonts w:cs="Helvetica"/>
        </w:rPr>
        <w:t xml:space="preserve">, </w:t>
      </w:r>
      <w:r w:rsidRPr="00363C39">
        <w:rPr>
          <w:rFonts w:cs="Helvetica"/>
          <w:i/>
        </w:rPr>
        <w:t>37</w:t>
      </w:r>
      <w:r w:rsidRPr="00363C39">
        <w:rPr>
          <w:rFonts w:cs="Helvetica"/>
        </w:rPr>
        <w:t>(1), 58-85.</w:t>
      </w:r>
    </w:p>
    <w:p w14:paraId="3E744BD7" w14:textId="77777777" w:rsidR="00356B9C" w:rsidRPr="00363C39" w:rsidRDefault="00356B9C" w:rsidP="00D24F28">
      <w:pPr>
        <w:spacing w:before="120"/>
        <w:rPr>
          <w:b/>
        </w:rPr>
      </w:pPr>
      <w:r w:rsidRPr="00363C39">
        <w:rPr>
          <w:b/>
        </w:rPr>
        <w:t>Applications</w:t>
      </w:r>
    </w:p>
    <w:p w14:paraId="0E8E5B70" w14:textId="77777777" w:rsidR="00356B9C" w:rsidRPr="00363C39" w:rsidRDefault="00356B9C" w:rsidP="00D24F28">
      <w:pPr>
        <w:widowControl w:val="0"/>
        <w:autoSpaceDE w:val="0"/>
        <w:autoSpaceDN w:val="0"/>
        <w:adjustRightInd w:val="0"/>
        <w:spacing w:before="120"/>
        <w:rPr>
          <w:lang w:val="en"/>
        </w:rPr>
      </w:pPr>
      <w:r w:rsidRPr="00363C39">
        <w:rPr>
          <w:rFonts w:cs="Verdana"/>
          <w:b/>
        </w:rPr>
        <w:t>U)</w:t>
      </w:r>
      <w:r w:rsidRPr="00363C39">
        <w:rPr>
          <w:rFonts w:cs="Verdana"/>
        </w:rPr>
        <w:t xml:space="preserve">  </w:t>
      </w:r>
      <w:r w:rsidRPr="00363C39">
        <w:rPr>
          <w:rFonts w:cs="Times"/>
        </w:rPr>
        <w:t xml:space="preserve">Luke, A, &amp; Luke, C. (2001).  </w:t>
      </w:r>
      <w:r w:rsidRPr="00363C39">
        <w:t xml:space="preserve">Adolescence lost/childhood regained:  On early intervention and the emergence of the techno-subject. </w:t>
      </w:r>
      <w:r w:rsidRPr="00363C39">
        <w:rPr>
          <w:i/>
          <w:lang w:val="en"/>
        </w:rPr>
        <w:t>Journal of Early Childhood Literacy, 1</w:t>
      </w:r>
      <w:r w:rsidRPr="00363C39">
        <w:rPr>
          <w:lang w:val="en"/>
        </w:rPr>
        <w:t>(1), 91 -120.</w:t>
      </w:r>
    </w:p>
    <w:p w14:paraId="0656937C" w14:textId="77777777" w:rsidR="00356B9C" w:rsidRPr="00363C39" w:rsidRDefault="00356B9C" w:rsidP="00D24F28">
      <w:pPr>
        <w:widowControl w:val="0"/>
        <w:autoSpaceDE w:val="0"/>
        <w:autoSpaceDN w:val="0"/>
        <w:adjustRightInd w:val="0"/>
        <w:spacing w:before="120"/>
        <w:rPr>
          <w:lang w:val="en"/>
        </w:rPr>
      </w:pPr>
      <w:r w:rsidRPr="00363C39">
        <w:rPr>
          <w:rFonts w:cs="Verdana"/>
          <w:b/>
        </w:rPr>
        <w:t>V)</w:t>
      </w:r>
      <w:r w:rsidRPr="00363C39">
        <w:rPr>
          <w:rFonts w:cs="Verdana"/>
        </w:rPr>
        <w:t xml:space="preserve">  </w:t>
      </w:r>
      <w:r w:rsidRPr="00363C39">
        <w:rPr>
          <w:rStyle w:val="slug-vol"/>
          <w:iCs/>
        </w:rPr>
        <w:t xml:space="preserve">Spauling, A. M. (1994).  The micropolitics of an elementary classroom.  Unpublished dissertation. Lubbock, TX: Texas Tech. Online at </w:t>
      </w:r>
      <w:r w:rsidRPr="00363C39">
        <w:t>repositories.tdl.org, 31295008806654.pdf.</w:t>
      </w:r>
    </w:p>
    <w:p w14:paraId="4264AD93" w14:textId="77777777" w:rsidR="00356B9C" w:rsidRPr="00363C39" w:rsidRDefault="00356B9C" w:rsidP="00D24F28">
      <w:pPr>
        <w:widowControl w:val="0"/>
        <w:autoSpaceDE w:val="0"/>
        <w:autoSpaceDN w:val="0"/>
        <w:adjustRightInd w:val="0"/>
        <w:spacing w:before="120"/>
        <w:rPr>
          <w:lang w:val="en"/>
        </w:rPr>
      </w:pPr>
      <w:r w:rsidRPr="00363C39">
        <w:rPr>
          <w:rFonts w:cs="Times"/>
          <w:b/>
        </w:rPr>
        <w:t>W)</w:t>
      </w:r>
      <w:r w:rsidRPr="00363C39">
        <w:rPr>
          <w:rFonts w:cs="Times"/>
        </w:rPr>
        <w:t xml:space="preserve">  </w:t>
      </w:r>
      <w:r w:rsidRPr="00363C39">
        <w:rPr>
          <w:rFonts w:cs="Verdana"/>
        </w:rPr>
        <w:t xml:space="preserve">Kenway, J. (1990).  Education and the Right’s discursive politics: Private versus state schooling. In Ball, S. J. (Ed.), </w:t>
      </w:r>
      <w:r w:rsidRPr="00363C39">
        <w:rPr>
          <w:i/>
          <w:iCs/>
        </w:rPr>
        <w:t xml:space="preserve"> Foucault and education: Disciplines and knowledge (pp. 167-206).  </w:t>
      </w:r>
      <w:r w:rsidRPr="00363C39">
        <w:rPr>
          <w:rFonts w:cs="Verdana"/>
        </w:rPr>
        <w:t xml:space="preserve"> London and New York: Routledge.</w:t>
      </w:r>
    </w:p>
    <w:p w14:paraId="2B63BCB7" w14:textId="77777777" w:rsidR="00356B9C" w:rsidRPr="00363C39" w:rsidRDefault="00356B9C" w:rsidP="00D24F28">
      <w:pPr>
        <w:widowControl w:val="0"/>
        <w:autoSpaceDE w:val="0"/>
        <w:autoSpaceDN w:val="0"/>
        <w:adjustRightInd w:val="0"/>
        <w:spacing w:before="120"/>
        <w:rPr>
          <w:rFonts w:cs="Times"/>
        </w:rPr>
      </w:pPr>
      <w:r w:rsidRPr="00363C39">
        <w:rPr>
          <w:rFonts w:cs="Trebuchet MS"/>
          <w:b/>
        </w:rPr>
        <w:t>X)</w:t>
      </w:r>
      <w:r w:rsidRPr="00363C39">
        <w:rPr>
          <w:rFonts w:cs="Trebuchet MS"/>
        </w:rPr>
        <w:t xml:space="preserve">  Nespor, J., </w:t>
      </w:r>
      <w:r w:rsidRPr="00363C39">
        <w:rPr>
          <w:rFonts w:cs="Trebuchet MS"/>
          <w:position w:val="13"/>
        </w:rPr>
        <w:t xml:space="preserve"> </w:t>
      </w:r>
      <w:r w:rsidRPr="00363C39">
        <w:rPr>
          <w:rFonts w:cs="Trebuchet MS"/>
        </w:rPr>
        <w:t xml:space="preserve">&amp; Hicks, D. (2010). </w:t>
      </w:r>
      <w:r w:rsidRPr="00363C39">
        <w:rPr>
          <w:rFonts w:cs="Trebuchet MS"/>
          <w:bCs/>
        </w:rPr>
        <w:t xml:space="preserve">Wizards and witches: Parent advocates and contention in special education in the USA.  </w:t>
      </w:r>
      <w:r w:rsidRPr="00363C39">
        <w:rPr>
          <w:rFonts w:cs="Trebuchet MS"/>
          <w:bCs/>
          <w:i/>
        </w:rPr>
        <w:t xml:space="preserve">Journal of Education Policy, </w:t>
      </w:r>
      <w:r w:rsidRPr="00363C39">
        <w:rPr>
          <w:rFonts w:cs="Trebuchet MS"/>
          <w:i/>
        </w:rPr>
        <w:t>25</w:t>
      </w:r>
      <w:r w:rsidRPr="00363C39">
        <w:rPr>
          <w:rFonts w:cs="Trebuchet MS"/>
        </w:rPr>
        <w:t>(3), 309-334.</w:t>
      </w:r>
    </w:p>
    <w:p w14:paraId="5D65FB56" w14:textId="03766004" w:rsidR="00E830B0" w:rsidRPr="00363C39" w:rsidRDefault="00356B9C" w:rsidP="00D24F28">
      <w:pPr>
        <w:spacing w:before="120"/>
        <w:rPr>
          <w:rFonts w:cs="Verdana"/>
        </w:rPr>
      </w:pPr>
      <w:r w:rsidRPr="00363C39">
        <w:rPr>
          <w:rStyle w:val="slug-vol"/>
          <w:b/>
          <w:iCs/>
        </w:rPr>
        <w:t>Y)</w:t>
      </w:r>
      <w:r w:rsidRPr="00363C39">
        <w:rPr>
          <w:rStyle w:val="slug-vol"/>
          <w:iCs/>
        </w:rPr>
        <w:t xml:space="preserve">  </w:t>
      </w:r>
      <w:r w:rsidRPr="00363C39">
        <w:rPr>
          <w:rFonts w:cs="Verdana"/>
        </w:rPr>
        <w:t xml:space="preserve">LeCompte, M. D., &amp; McLaughlin, D. (1994).  Witchcraft and blessings, science and rationality:  Discourses of power and silence in collaborative work with Navajo schools.  In A. Gitlin (Ed.),  </w:t>
      </w:r>
      <w:r w:rsidRPr="00363C39">
        <w:rPr>
          <w:rFonts w:cs="Verdana"/>
          <w:i/>
        </w:rPr>
        <w:t>Power and method: Political activism and educational research</w:t>
      </w:r>
      <w:r w:rsidRPr="00363C39">
        <w:rPr>
          <w:rFonts w:cs="Verdana"/>
        </w:rPr>
        <w:t xml:space="preserve"> (pp. 147-165). New York: Routledge.</w:t>
      </w:r>
    </w:p>
    <w:p w14:paraId="57B99976" w14:textId="4B8D36A6" w:rsidR="00E830B0" w:rsidRPr="00363C39" w:rsidRDefault="00E830B0" w:rsidP="00D24F28">
      <w:pPr>
        <w:spacing w:before="120"/>
      </w:pPr>
      <w:r w:rsidRPr="00363C39">
        <w:rPr>
          <w:b/>
        </w:rPr>
        <w:t>Course Calendar</w:t>
      </w:r>
    </w:p>
    <w:p w14:paraId="0E50B592" w14:textId="2C67FFA4" w:rsidR="00E830B0" w:rsidRPr="00363C39" w:rsidRDefault="00E830B0" w:rsidP="00363C39">
      <w:pPr>
        <w:spacing w:before="100"/>
        <w:ind w:left="360"/>
      </w:pPr>
      <w:r w:rsidRPr="00363C39">
        <w:t>Part 1:  Course introduction, sociology of education, policy &amp; practice, identity inquiry</w:t>
      </w:r>
    </w:p>
    <w:p w14:paraId="495263D3" w14:textId="1561F5AD" w:rsidR="00E830B0" w:rsidRPr="00363C39" w:rsidRDefault="005F35EC" w:rsidP="00363C39">
      <w:pPr>
        <w:spacing w:before="100"/>
        <w:ind w:left="360"/>
      </w:pPr>
      <w:r>
        <w:t>Part 2:  Foucauld</w:t>
      </w:r>
      <w:r w:rsidR="00E830B0" w:rsidRPr="00363C39">
        <w:t xml:space="preserve">ian analysis, power, and performativity </w:t>
      </w:r>
    </w:p>
    <w:p w14:paraId="78CC81EC" w14:textId="77777777" w:rsidR="00E830B0" w:rsidRPr="00363C39" w:rsidRDefault="00E830B0" w:rsidP="00363C39">
      <w:pPr>
        <w:spacing w:before="100"/>
        <w:ind w:left="360"/>
      </w:pPr>
      <w:r w:rsidRPr="00363C39">
        <w:t>Part 3:  Social justice</w:t>
      </w:r>
    </w:p>
    <w:p w14:paraId="58A126A1" w14:textId="77777777" w:rsidR="00E830B0" w:rsidRPr="00363C39" w:rsidRDefault="00E830B0" w:rsidP="00363C39">
      <w:pPr>
        <w:spacing w:before="100"/>
        <w:ind w:left="360"/>
      </w:pPr>
      <w:r w:rsidRPr="00363C39">
        <w:t>Part 4:  Social capital and networked leadership styles</w:t>
      </w:r>
    </w:p>
    <w:p w14:paraId="3953DDE8" w14:textId="77777777" w:rsidR="00E830B0" w:rsidRPr="00363C39" w:rsidRDefault="00E830B0" w:rsidP="00363C39">
      <w:pPr>
        <w:spacing w:before="100"/>
        <w:ind w:left="360"/>
      </w:pPr>
      <w:r w:rsidRPr="00363C39">
        <w:t>Part 5:  Political aspects of leadership</w:t>
      </w:r>
    </w:p>
    <w:p w14:paraId="2064EB20" w14:textId="2C35108C" w:rsidR="00E15486" w:rsidRPr="00363C39" w:rsidRDefault="00E830B0" w:rsidP="00363C39">
      <w:pPr>
        <w:spacing w:before="100"/>
        <w:ind w:left="360"/>
      </w:pPr>
      <w:r w:rsidRPr="00363C39">
        <w:t>Part 6:  Applications: Special education, Native American education</w:t>
      </w:r>
      <w:r w:rsidR="00DE0824">
        <w:t>, etc.</w:t>
      </w:r>
    </w:p>
    <w:p w14:paraId="3CB69AB2" w14:textId="6AB3F244" w:rsidR="00E830B0" w:rsidRPr="00363C39" w:rsidRDefault="00E830B0" w:rsidP="00D24F28">
      <w:pPr>
        <w:tabs>
          <w:tab w:val="left" w:pos="900"/>
          <w:tab w:val="left" w:pos="3420"/>
          <w:tab w:val="left" w:pos="5760"/>
          <w:tab w:val="left" w:pos="6840"/>
          <w:tab w:val="left" w:pos="9539"/>
        </w:tabs>
        <w:spacing w:before="160"/>
        <w:jc w:val="both"/>
        <w:rPr>
          <w:b/>
        </w:rPr>
      </w:pPr>
      <w:r w:rsidRPr="00363C39">
        <w:rPr>
          <w:b/>
        </w:rPr>
        <w:t>Course Evaluation Plan</w:t>
      </w:r>
    </w:p>
    <w:tbl>
      <w:tblPr>
        <w:tblW w:w="0" w:type="auto"/>
        <w:tblLayout w:type="fixed"/>
        <w:tblCellMar>
          <w:left w:w="80" w:type="dxa"/>
          <w:right w:w="80" w:type="dxa"/>
        </w:tblCellMar>
        <w:tblLook w:val="0000" w:firstRow="0" w:lastRow="0" w:firstColumn="0" w:lastColumn="0" w:noHBand="0" w:noVBand="0"/>
      </w:tblPr>
      <w:tblGrid>
        <w:gridCol w:w="5760"/>
        <w:gridCol w:w="1620"/>
      </w:tblGrid>
      <w:tr w:rsidR="00E15486" w:rsidRPr="00363C39" w14:paraId="52E0C4F5" w14:textId="77777777" w:rsidTr="00D24F28">
        <w:trPr>
          <w:trHeight w:val="288"/>
        </w:trPr>
        <w:tc>
          <w:tcPr>
            <w:tcW w:w="5760" w:type="dxa"/>
          </w:tcPr>
          <w:p w14:paraId="352938CA" w14:textId="77FE76AD" w:rsidR="00E15486" w:rsidRPr="00363C39" w:rsidRDefault="00E15486" w:rsidP="00D24F28">
            <w:pPr>
              <w:spacing w:before="40"/>
              <w:jc w:val="center"/>
            </w:pPr>
            <w:r w:rsidRPr="00363C39">
              <w:rPr>
                <w:u w:val="single"/>
              </w:rPr>
              <w:t>Assignment</w:t>
            </w:r>
          </w:p>
        </w:tc>
        <w:tc>
          <w:tcPr>
            <w:tcW w:w="1620" w:type="dxa"/>
          </w:tcPr>
          <w:p w14:paraId="09746F5C" w14:textId="77777777" w:rsidR="00E15486" w:rsidRPr="00363C39" w:rsidRDefault="00E15486" w:rsidP="00D24F28">
            <w:pPr>
              <w:spacing w:before="40"/>
              <w:jc w:val="center"/>
            </w:pPr>
            <w:r w:rsidRPr="00363C39">
              <w:rPr>
                <w:u w:val="single"/>
              </w:rPr>
              <w:t>Point Value</w:t>
            </w:r>
          </w:p>
        </w:tc>
      </w:tr>
      <w:tr w:rsidR="00E15486" w:rsidRPr="00363C39" w14:paraId="7588BF98" w14:textId="77777777" w:rsidTr="00E15486">
        <w:tc>
          <w:tcPr>
            <w:tcW w:w="5760" w:type="dxa"/>
          </w:tcPr>
          <w:p w14:paraId="1846326D" w14:textId="4A975F6F" w:rsidR="00E15486" w:rsidRPr="00363C39" w:rsidRDefault="00E15486" w:rsidP="00D24F28">
            <w:pPr>
              <w:spacing w:before="40"/>
              <w:ind w:left="360" w:hanging="360"/>
            </w:pPr>
            <w:r w:rsidRPr="00363C39">
              <w:t>1.</w:t>
            </w:r>
            <w:r w:rsidRPr="00363C39">
              <w:tab/>
            </w:r>
            <w:r w:rsidRPr="00363C39">
              <w:rPr>
                <w:i/>
              </w:rPr>
              <w:t>Taking Sides</w:t>
            </w:r>
            <w:r w:rsidR="00DE0824">
              <w:rPr>
                <w:i/>
              </w:rPr>
              <w:t xml:space="preserve"> - </w:t>
            </w:r>
            <w:r w:rsidRPr="00363C39">
              <w:rPr>
                <w:i/>
              </w:rPr>
              <w:t xml:space="preserve"> Team Posting to wiki</w:t>
            </w:r>
          </w:p>
        </w:tc>
        <w:tc>
          <w:tcPr>
            <w:tcW w:w="1620" w:type="dxa"/>
          </w:tcPr>
          <w:p w14:paraId="58093D7D" w14:textId="5103737B" w:rsidR="00E15486" w:rsidRPr="00363C39" w:rsidRDefault="00E15486" w:rsidP="00D24F28">
            <w:pPr>
              <w:tabs>
                <w:tab w:val="left" w:pos="1540"/>
              </w:tabs>
              <w:spacing w:before="40"/>
              <w:ind w:right="100"/>
              <w:jc w:val="center"/>
            </w:pPr>
            <w:r w:rsidRPr="00363C39">
              <w:t xml:space="preserve">  50</w:t>
            </w:r>
          </w:p>
        </w:tc>
      </w:tr>
      <w:tr w:rsidR="00E15486" w:rsidRPr="00363C39" w14:paraId="78D28596" w14:textId="77777777" w:rsidTr="00E15486">
        <w:tc>
          <w:tcPr>
            <w:tcW w:w="5760" w:type="dxa"/>
          </w:tcPr>
          <w:p w14:paraId="055A9F29" w14:textId="1907263E" w:rsidR="00E15486" w:rsidRPr="00363C39" w:rsidRDefault="00E15486" w:rsidP="00D24F28">
            <w:pPr>
              <w:spacing w:before="40"/>
              <w:ind w:left="360" w:hanging="360"/>
            </w:pPr>
            <w:r w:rsidRPr="00363C39">
              <w:t xml:space="preserve">2.   </w:t>
            </w:r>
            <w:r w:rsidRPr="00363C39">
              <w:rPr>
                <w:i/>
              </w:rPr>
              <w:t>Presentation I</w:t>
            </w:r>
          </w:p>
        </w:tc>
        <w:tc>
          <w:tcPr>
            <w:tcW w:w="1620" w:type="dxa"/>
          </w:tcPr>
          <w:p w14:paraId="00989681" w14:textId="77777777" w:rsidR="00E15486" w:rsidRPr="00363C39" w:rsidRDefault="00E15486" w:rsidP="00D24F28">
            <w:pPr>
              <w:tabs>
                <w:tab w:val="left" w:pos="1540"/>
              </w:tabs>
              <w:spacing w:before="40"/>
              <w:ind w:right="100"/>
              <w:jc w:val="center"/>
            </w:pPr>
            <w:r w:rsidRPr="00363C39">
              <w:t xml:space="preserve"> 50</w:t>
            </w:r>
          </w:p>
        </w:tc>
      </w:tr>
      <w:tr w:rsidR="00E15486" w:rsidRPr="00363C39" w14:paraId="2AB44633" w14:textId="77777777" w:rsidTr="00E15486">
        <w:tc>
          <w:tcPr>
            <w:tcW w:w="5760" w:type="dxa"/>
          </w:tcPr>
          <w:p w14:paraId="3F772AD1" w14:textId="2301291E" w:rsidR="00E15486" w:rsidRPr="00363C39" w:rsidRDefault="00E15486" w:rsidP="00D24F28">
            <w:pPr>
              <w:spacing w:before="40"/>
              <w:ind w:left="360" w:hanging="360"/>
            </w:pPr>
            <w:r w:rsidRPr="00363C39">
              <w:t xml:space="preserve">3.   </w:t>
            </w:r>
            <w:r w:rsidRPr="00363C39">
              <w:rPr>
                <w:i/>
              </w:rPr>
              <w:t>Presentation II</w:t>
            </w:r>
          </w:p>
        </w:tc>
        <w:tc>
          <w:tcPr>
            <w:tcW w:w="1620" w:type="dxa"/>
          </w:tcPr>
          <w:p w14:paraId="59B25D5B" w14:textId="77777777" w:rsidR="00E15486" w:rsidRPr="00363C39" w:rsidRDefault="00E15486" w:rsidP="00D24F28">
            <w:pPr>
              <w:tabs>
                <w:tab w:val="left" w:pos="1540"/>
              </w:tabs>
              <w:spacing w:before="40"/>
              <w:ind w:right="100"/>
              <w:jc w:val="center"/>
            </w:pPr>
            <w:r w:rsidRPr="00363C39">
              <w:t xml:space="preserve">  50</w:t>
            </w:r>
          </w:p>
        </w:tc>
      </w:tr>
      <w:tr w:rsidR="00E15486" w:rsidRPr="00363C39" w14:paraId="5FE446F2" w14:textId="77777777" w:rsidTr="00E15486">
        <w:tc>
          <w:tcPr>
            <w:tcW w:w="5760" w:type="dxa"/>
          </w:tcPr>
          <w:p w14:paraId="52ADE406" w14:textId="6CAFAED8" w:rsidR="00E15486" w:rsidRPr="00363C39" w:rsidRDefault="00E15486" w:rsidP="00D24F28">
            <w:pPr>
              <w:spacing w:before="40"/>
              <w:ind w:left="360" w:hanging="360"/>
            </w:pPr>
            <w:r w:rsidRPr="00363C39">
              <w:t xml:space="preserve">4.   </w:t>
            </w:r>
            <w:r w:rsidRPr="00363C39">
              <w:rPr>
                <w:i/>
              </w:rPr>
              <w:t>Presentation III</w:t>
            </w:r>
          </w:p>
        </w:tc>
        <w:tc>
          <w:tcPr>
            <w:tcW w:w="1620" w:type="dxa"/>
          </w:tcPr>
          <w:p w14:paraId="741189E7" w14:textId="110ADE09" w:rsidR="00E15486" w:rsidRPr="00363C39" w:rsidRDefault="00E15486" w:rsidP="00D24F28">
            <w:pPr>
              <w:tabs>
                <w:tab w:val="left" w:pos="1540"/>
              </w:tabs>
              <w:spacing w:before="40"/>
              <w:ind w:right="100"/>
              <w:jc w:val="center"/>
            </w:pPr>
            <w:r w:rsidRPr="00363C39">
              <w:t xml:space="preserve"> 50</w:t>
            </w:r>
          </w:p>
        </w:tc>
      </w:tr>
      <w:tr w:rsidR="00E15486" w:rsidRPr="00363C39" w14:paraId="701AB177" w14:textId="77777777" w:rsidTr="00E15486">
        <w:tc>
          <w:tcPr>
            <w:tcW w:w="5760" w:type="dxa"/>
          </w:tcPr>
          <w:p w14:paraId="550C9C32" w14:textId="649882B9" w:rsidR="00E15486" w:rsidRPr="00363C39" w:rsidRDefault="00E15486" w:rsidP="00D24F28">
            <w:pPr>
              <w:spacing w:before="40"/>
            </w:pPr>
            <w:r w:rsidRPr="00363C39">
              <w:t xml:space="preserve">5. </w:t>
            </w:r>
            <w:r w:rsidRPr="00363C39">
              <w:rPr>
                <w:i/>
              </w:rPr>
              <w:t xml:space="preserve">  Notes Packet (8</w:t>
            </w:r>
            <w:r w:rsidRPr="00363C39">
              <w:rPr>
                <w:b/>
                <w:i/>
              </w:rPr>
              <w:t xml:space="preserve">) </w:t>
            </w:r>
            <w:r w:rsidRPr="00363C39">
              <w:rPr>
                <w:i/>
              </w:rPr>
              <w:t xml:space="preserve">@ 25 </w:t>
            </w:r>
          </w:p>
        </w:tc>
        <w:tc>
          <w:tcPr>
            <w:tcW w:w="1620" w:type="dxa"/>
          </w:tcPr>
          <w:p w14:paraId="5FD100DB" w14:textId="56B66479" w:rsidR="00DE0824" w:rsidRPr="00DE0824" w:rsidRDefault="00E15486" w:rsidP="00D24F28">
            <w:pPr>
              <w:tabs>
                <w:tab w:val="left" w:pos="1540"/>
              </w:tabs>
              <w:spacing w:before="40"/>
              <w:ind w:right="100"/>
              <w:jc w:val="center"/>
            </w:pPr>
            <w:r w:rsidRPr="00363C39">
              <w:t xml:space="preserve"> 200</w:t>
            </w:r>
          </w:p>
        </w:tc>
      </w:tr>
      <w:tr w:rsidR="00E15486" w:rsidRPr="00363C39" w14:paraId="17FAD5C1" w14:textId="77777777" w:rsidTr="00E15486">
        <w:trPr>
          <w:trHeight w:val="378"/>
        </w:trPr>
        <w:tc>
          <w:tcPr>
            <w:tcW w:w="5760" w:type="dxa"/>
          </w:tcPr>
          <w:p w14:paraId="5B0B3670" w14:textId="039D718F" w:rsidR="00E15486" w:rsidRPr="00363C39" w:rsidRDefault="00E15486" w:rsidP="00D24F28">
            <w:pPr>
              <w:spacing w:before="40"/>
              <w:ind w:left="360" w:hanging="360"/>
            </w:pPr>
            <w:r w:rsidRPr="00363C39">
              <w:t>6.</w:t>
            </w:r>
            <w:r w:rsidRPr="00363C39">
              <w:rPr>
                <w:i/>
              </w:rPr>
              <w:t xml:space="preserve">   Final Theoretical Statement</w:t>
            </w:r>
          </w:p>
        </w:tc>
        <w:tc>
          <w:tcPr>
            <w:tcW w:w="1620" w:type="dxa"/>
          </w:tcPr>
          <w:p w14:paraId="74D484E2" w14:textId="360EF168" w:rsidR="00E15486" w:rsidRPr="00363C39" w:rsidRDefault="00E15486" w:rsidP="00D24F28">
            <w:pPr>
              <w:tabs>
                <w:tab w:val="left" w:pos="1540"/>
              </w:tabs>
              <w:spacing w:before="40"/>
              <w:ind w:right="101"/>
              <w:jc w:val="center"/>
              <w:rPr>
                <w:u w:val="single"/>
              </w:rPr>
            </w:pPr>
            <w:r w:rsidRPr="00363C39">
              <w:rPr>
                <w:u w:val="single"/>
              </w:rPr>
              <w:t>100</w:t>
            </w:r>
          </w:p>
        </w:tc>
      </w:tr>
      <w:tr w:rsidR="00E15486" w:rsidRPr="00363C39" w14:paraId="0C713E4B" w14:textId="77777777" w:rsidTr="00E15486">
        <w:trPr>
          <w:trHeight w:val="639"/>
        </w:trPr>
        <w:tc>
          <w:tcPr>
            <w:tcW w:w="5760" w:type="dxa"/>
          </w:tcPr>
          <w:p w14:paraId="3544D54A" w14:textId="3794FAD8" w:rsidR="00E15486" w:rsidRPr="00DE0824" w:rsidRDefault="00363C39" w:rsidP="00D24F28">
            <w:pPr>
              <w:spacing w:before="40"/>
              <w:rPr>
                <w:b/>
              </w:rPr>
            </w:pPr>
            <w:r w:rsidRPr="00363C39">
              <w:t xml:space="preserve">      </w:t>
            </w:r>
            <w:r w:rsidRPr="00DE0824">
              <w:rPr>
                <w:b/>
              </w:rPr>
              <w:t>TOTAL</w:t>
            </w:r>
          </w:p>
        </w:tc>
        <w:tc>
          <w:tcPr>
            <w:tcW w:w="1620" w:type="dxa"/>
          </w:tcPr>
          <w:p w14:paraId="2CB73B78" w14:textId="2C4A7679" w:rsidR="00E15486" w:rsidRPr="00363C39" w:rsidRDefault="00E15486" w:rsidP="00D24F28">
            <w:pPr>
              <w:tabs>
                <w:tab w:val="left" w:pos="1540"/>
              </w:tabs>
              <w:spacing w:before="40"/>
              <w:ind w:right="100"/>
              <w:jc w:val="center"/>
              <w:rPr>
                <w:b/>
              </w:rPr>
            </w:pPr>
            <w:r w:rsidRPr="00363C39">
              <w:rPr>
                <w:b/>
              </w:rPr>
              <w:t>500</w:t>
            </w:r>
          </w:p>
        </w:tc>
      </w:tr>
    </w:tbl>
    <w:p w14:paraId="7D2D44D2" w14:textId="77777777" w:rsidR="00094754" w:rsidRPr="00363C39" w:rsidRDefault="00094754" w:rsidP="00094754"/>
    <w:tbl>
      <w:tblPr>
        <w:tblW w:w="0" w:type="auto"/>
        <w:tblLayout w:type="fixed"/>
        <w:tblCellMar>
          <w:left w:w="80" w:type="dxa"/>
          <w:right w:w="80" w:type="dxa"/>
        </w:tblCellMar>
        <w:tblLook w:val="0000" w:firstRow="0" w:lastRow="0" w:firstColumn="0" w:lastColumn="0" w:noHBand="0" w:noVBand="0"/>
      </w:tblPr>
      <w:tblGrid>
        <w:gridCol w:w="6120"/>
      </w:tblGrid>
      <w:tr w:rsidR="00E15486" w:rsidRPr="00363C39" w14:paraId="5489B806" w14:textId="77777777" w:rsidTr="00E15486">
        <w:tc>
          <w:tcPr>
            <w:tcW w:w="6120" w:type="dxa"/>
          </w:tcPr>
          <w:p w14:paraId="1A94ABA6" w14:textId="77777777" w:rsidR="00E15486" w:rsidRPr="00363C39" w:rsidRDefault="00E15486" w:rsidP="00E15486">
            <w:pPr>
              <w:pStyle w:val="Header"/>
              <w:tabs>
                <w:tab w:val="clear" w:pos="4320"/>
                <w:tab w:val="clear" w:pos="8640"/>
              </w:tabs>
              <w:spacing w:before="100"/>
            </w:pPr>
            <w:r w:rsidRPr="00363C39">
              <w:lastRenderedPageBreak/>
              <w:t>Point value and letter grade equivalents:</w:t>
            </w:r>
          </w:p>
        </w:tc>
      </w:tr>
      <w:tr w:rsidR="00E15486" w:rsidRPr="00363C39" w14:paraId="51688840" w14:textId="77777777" w:rsidTr="00E15486">
        <w:tc>
          <w:tcPr>
            <w:tcW w:w="6120" w:type="dxa"/>
          </w:tcPr>
          <w:p w14:paraId="4265AB47" w14:textId="77777777" w:rsidR="00E15486" w:rsidRPr="00363C39" w:rsidRDefault="00E15486" w:rsidP="00E15486">
            <w:r w:rsidRPr="00363C39">
              <w:t>450-500</w:t>
            </w:r>
            <w:r w:rsidRPr="00363C39">
              <w:tab/>
              <w:t xml:space="preserve">A        350-399 </w:t>
            </w:r>
            <w:r w:rsidRPr="00363C39">
              <w:tab/>
              <w:t>C</w:t>
            </w:r>
          </w:p>
        </w:tc>
      </w:tr>
      <w:tr w:rsidR="00E15486" w:rsidRPr="00363C39" w14:paraId="58A89FCF" w14:textId="77777777" w:rsidTr="00E15486">
        <w:tc>
          <w:tcPr>
            <w:tcW w:w="6120" w:type="dxa"/>
          </w:tcPr>
          <w:p w14:paraId="323FE7B4" w14:textId="77777777" w:rsidR="00E15486" w:rsidRPr="00363C39" w:rsidRDefault="00E15486" w:rsidP="00E15486">
            <w:r w:rsidRPr="00363C39">
              <w:t>440-449</w:t>
            </w:r>
            <w:r w:rsidRPr="00363C39">
              <w:tab/>
              <w:t>B+      300-349</w:t>
            </w:r>
            <w:r w:rsidRPr="00363C39">
              <w:tab/>
              <w:t>D</w:t>
            </w:r>
          </w:p>
        </w:tc>
      </w:tr>
      <w:tr w:rsidR="00E15486" w:rsidRPr="00363C39" w14:paraId="381C8897" w14:textId="77777777" w:rsidTr="00E15486">
        <w:tc>
          <w:tcPr>
            <w:tcW w:w="6120" w:type="dxa"/>
          </w:tcPr>
          <w:p w14:paraId="5807A39C" w14:textId="77777777" w:rsidR="00E15486" w:rsidRPr="00363C39" w:rsidRDefault="00E15486" w:rsidP="00E15486">
            <w:r w:rsidRPr="00363C39">
              <w:t>420-439</w:t>
            </w:r>
            <w:r w:rsidRPr="00363C39">
              <w:tab/>
              <w:t>B       &lt; 300                 F</w:t>
            </w:r>
          </w:p>
        </w:tc>
      </w:tr>
      <w:tr w:rsidR="00E15486" w:rsidRPr="00363C39" w14:paraId="506BCA0E" w14:textId="77777777" w:rsidTr="00E15486">
        <w:tc>
          <w:tcPr>
            <w:tcW w:w="6120" w:type="dxa"/>
          </w:tcPr>
          <w:p w14:paraId="39B0D86E" w14:textId="77777777" w:rsidR="00E15486" w:rsidRPr="00363C39" w:rsidRDefault="00E15486" w:rsidP="00E15486">
            <w:r w:rsidRPr="00363C39">
              <w:t>400-419</w:t>
            </w:r>
            <w:r w:rsidRPr="00363C39">
              <w:tab/>
              <w:t xml:space="preserve">B- </w:t>
            </w:r>
          </w:p>
        </w:tc>
      </w:tr>
    </w:tbl>
    <w:p w14:paraId="1BF9F338" w14:textId="77777777" w:rsidR="00363C39" w:rsidRPr="00363C39" w:rsidRDefault="00363C39" w:rsidP="00363C39">
      <w:pPr>
        <w:rPr>
          <w:b/>
        </w:rPr>
      </w:pPr>
    </w:p>
    <w:p w14:paraId="3B1F69EC" w14:textId="58ADBB5E" w:rsidR="00D64D5F" w:rsidRPr="00363C39" w:rsidRDefault="0024714B" w:rsidP="00363C39">
      <w:pPr>
        <w:rPr>
          <w:b/>
        </w:rPr>
      </w:pPr>
      <w:r w:rsidRPr="00363C39">
        <w:rPr>
          <w:b/>
        </w:rPr>
        <w:t>Course Policies</w:t>
      </w:r>
    </w:p>
    <w:p w14:paraId="31BB08A8" w14:textId="587A9B74" w:rsidR="00363C39" w:rsidRPr="00363C39" w:rsidRDefault="00363C39" w:rsidP="00363C39">
      <w:pPr>
        <w:tabs>
          <w:tab w:val="left" w:pos="2240"/>
          <w:tab w:val="left" w:pos="4140"/>
          <w:tab w:val="left" w:pos="4500"/>
          <w:tab w:val="left" w:pos="5400"/>
          <w:tab w:val="left" w:pos="5940"/>
          <w:tab w:val="left" w:pos="7020"/>
          <w:tab w:val="left" w:pos="9799"/>
          <w:tab w:val="left" w:pos="10080"/>
        </w:tabs>
        <w:spacing w:before="140"/>
        <w:ind w:left="547" w:hanging="547"/>
        <w:jc w:val="both"/>
        <w:rPr>
          <w:b/>
          <w:bCs/>
        </w:rPr>
      </w:pPr>
      <w:r w:rsidRPr="00363C39">
        <w:rPr>
          <w:b/>
          <w:bCs/>
        </w:rPr>
        <w:t>Help is Available</w:t>
      </w:r>
    </w:p>
    <w:p w14:paraId="6F47EC78" w14:textId="306BFD49" w:rsidR="00363C39" w:rsidRPr="00363C39" w:rsidRDefault="00363C39" w:rsidP="00363C39">
      <w:pPr>
        <w:tabs>
          <w:tab w:val="left" w:pos="540"/>
          <w:tab w:val="left" w:pos="1800"/>
          <w:tab w:val="left" w:pos="3860"/>
          <w:tab w:val="left" w:pos="4500"/>
          <w:tab w:val="left" w:pos="5660"/>
        </w:tabs>
        <w:spacing w:before="140"/>
      </w:pPr>
      <w:r w:rsidRPr="00363C39">
        <w:t>I will be available during office hours if you need consultation.  If I can be of any assistance to you in any way, please call upon me.  Note: Office hours are held under an open-door policy.  If you need a private appointment, please schedule one.</w:t>
      </w:r>
    </w:p>
    <w:p w14:paraId="3F2F5FCC" w14:textId="77777777" w:rsidR="00FD6B2C" w:rsidRPr="00363C39" w:rsidRDefault="00FD6B2C" w:rsidP="00FD6B2C">
      <w:pPr>
        <w:pStyle w:val="NormalWeb"/>
        <w:spacing w:before="0" w:beforeAutospacing="0" w:after="0" w:afterAutospacing="0" w:line="276" w:lineRule="auto"/>
        <w:jc w:val="both"/>
        <w:rPr>
          <w:b/>
          <w:bCs/>
        </w:rPr>
      </w:pPr>
    </w:p>
    <w:p w14:paraId="177ADF84" w14:textId="44F56890" w:rsidR="00FD6B2C" w:rsidRPr="00363C39" w:rsidRDefault="00D64D5F" w:rsidP="00FD6B2C">
      <w:pPr>
        <w:pStyle w:val="NormalWeb"/>
        <w:spacing w:before="0" w:beforeAutospacing="0" w:after="0" w:afterAutospacing="0" w:line="276" w:lineRule="auto"/>
        <w:jc w:val="both"/>
      </w:pPr>
      <w:r w:rsidRPr="00363C39">
        <w:rPr>
          <w:b/>
          <w:bCs/>
        </w:rPr>
        <w:t>Statement of Reasonable Accommodation</w:t>
      </w:r>
      <w:r w:rsidRPr="00363C39">
        <w:t xml:space="preserve"> </w:t>
      </w:r>
    </w:p>
    <w:p w14:paraId="5FDD8C97" w14:textId="468250F6" w:rsidR="00D64D5F" w:rsidRPr="00363C39" w:rsidRDefault="00D64D5F" w:rsidP="00363C39">
      <w:pPr>
        <w:pStyle w:val="NormalWeb"/>
        <w:spacing w:before="0" w:beforeAutospacing="0" w:after="0" w:afterAutospacing="0"/>
      </w:pPr>
      <w:r w:rsidRPr="00363C39">
        <w:t>COE faculty members fully support the Americans with Disabilities Act (ADA). The members of the faculty will provide reasonable accommodation to any student with a disability who is registered with Human Services who needs and requests accommodation. Reasonable accommodation may involve allowing a student to use an interpreter, note taker, or reader: accommodation may be needed during class sessions and for administration of examinations. The intent of the ADA in requiring consideration of reasonable accommodation is not to give a particular student an unfair advantage over other students, but simply to allow a student with a disability to have an equal opportunity to be successful. If you are in need of an accommodation for a disability in order to participate in this class, please let me know ASAP and also contact Services to Stude</w:t>
      </w:r>
      <w:r w:rsidR="006C63AB" w:rsidRPr="00363C39">
        <w:t>nts with Disabilities at UH-183;</w:t>
      </w:r>
      <w:r w:rsidRPr="00363C39">
        <w:t xml:space="preserve"> (909)537-5238. Students are advised to establish a buddy system in the class if requiring assistance in the event of an emergency.</w:t>
      </w:r>
    </w:p>
    <w:p w14:paraId="51675B30" w14:textId="77777777" w:rsidR="00FD6B2C" w:rsidRPr="00363C39" w:rsidRDefault="00FD6B2C" w:rsidP="00FD6B2C">
      <w:pPr>
        <w:pStyle w:val="NormalWeb"/>
        <w:spacing w:before="0" w:beforeAutospacing="0" w:after="0" w:afterAutospacing="0" w:line="276" w:lineRule="auto"/>
        <w:jc w:val="both"/>
        <w:rPr>
          <w:b/>
          <w:bCs/>
          <w:u w:val="single"/>
        </w:rPr>
      </w:pPr>
    </w:p>
    <w:p w14:paraId="05223495" w14:textId="77777777" w:rsidR="00FD6B2C" w:rsidRPr="00363C39" w:rsidRDefault="00FD6B2C" w:rsidP="00FD6B2C">
      <w:pPr>
        <w:pStyle w:val="Heading2"/>
        <w:spacing w:line="276" w:lineRule="auto"/>
      </w:pPr>
      <w:r w:rsidRPr="00363C39">
        <w:t>Commitment to Diversity</w:t>
      </w:r>
    </w:p>
    <w:p w14:paraId="0C47DA13" w14:textId="78ED5C28" w:rsidR="00FD6B2C" w:rsidRPr="00363C39" w:rsidRDefault="006C63AB" w:rsidP="00363C39">
      <w:pPr>
        <w:pStyle w:val="BodyTextIndent"/>
        <w:ind w:left="0"/>
        <w:rPr>
          <w:i w:val="0"/>
        </w:rPr>
      </w:pPr>
      <w:r w:rsidRPr="00363C39">
        <w:rPr>
          <w:i w:val="0"/>
        </w:rPr>
        <w:t>As we commit ourselves</w:t>
      </w:r>
      <w:r w:rsidR="00FD6B2C" w:rsidRPr="00363C39">
        <w:rPr>
          <w:i w:val="0"/>
        </w:rPr>
        <w:t xml:space="preserve">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w:t>
      </w:r>
      <w:r w:rsidRPr="00363C39">
        <w:rPr>
          <w:i w:val="0"/>
        </w:rPr>
        <w:t xml:space="preserve">ual orientation, sex/gender, </w:t>
      </w:r>
      <w:r w:rsidR="00FD6B2C" w:rsidRPr="00363C39">
        <w:rPr>
          <w:i w:val="0"/>
        </w:rPr>
        <w:t>ability, socioeconomic status, cultural orientati</w:t>
      </w:r>
      <w:r w:rsidRPr="00363C39">
        <w:rPr>
          <w:i w:val="0"/>
        </w:rPr>
        <w:t>on, national origin, and age. (F</w:t>
      </w:r>
      <w:r w:rsidR="00FD6B2C" w:rsidRPr="00363C39">
        <w:rPr>
          <w:i w:val="0"/>
        </w:rPr>
        <w:t xml:space="preserve">rom the </w:t>
      </w:r>
      <w:r w:rsidR="00FD6B2C" w:rsidRPr="00363C39">
        <w:t>CSU San Bernardino University Diversity Committee Statement of Commitment to Diversity, 1995</w:t>
      </w:r>
      <w:r w:rsidR="00FD6B2C" w:rsidRPr="00363C39">
        <w:rPr>
          <w:i w:val="0"/>
        </w:rPr>
        <w:t xml:space="preserve">) </w:t>
      </w:r>
    </w:p>
    <w:p w14:paraId="3B85C93E" w14:textId="77777777" w:rsidR="00FD6B2C" w:rsidRPr="00363C39" w:rsidRDefault="00FD6B2C" w:rsidP="00FD6B2C">
      <w:pPr>
        <w:pStyle w:val="NormalWeb"/>
        <w:spacing w:before="0" w:beforeAutospacing="0" w:after="0" w:afterAutospacing="0" w:line="276" w:lineRule="auto"/>
        <w:jc w:val="both"/>
        <w:rPr>
          <w:b/>
          <w:bCs/>
        </w:rPr>
      </w:pPr>
    </w:p>
    <w:p w14:paraId="16862E29" w14:textId="77777777" w:rsidR="00FD6B2C" w:rsidRPr="00363C39" w:rsidRDefault="00D64D5F" w:rsidP="00FD6B2C">
      <w:pPr>
        <w:pStyle w:val="NormalWeb"/>
        <w:spacing w:before="0" w:beforeAutospacing="0" w:after="0" w:afterAutospacing="0" w:line="276" w:lineRule="auto"/>
        <w:jc w:val="both"/>
      </w:pPr>
      <w:r w:rsidRPr="00363C39">
        <w:rPr>
          <w:b/>
          <w:bCs/>
        </w:rPr>
        <w:t>Academic Honesty</w:t>
      </w:r>
    </w:p>
    <w:p w14:paraId="34A59E2E" w14:textId="095D71E0" w:rsidR="00D64D5F" w:rsidRDefault="00D64D5F" w:rsidP="00363C39">
      <w:pPr>
        <w:pStyle w:val="NormalWeb"/>
        <w:spacing w:before="0" w:beforeAutospacing="0" w:after="0" w:afterAutospacing="0"/>
      </w:pPr>
      <w:r w:rsidRPr="00363C39">
        <w:t xml:space="preserve">Plagiarism and cheating are violations of the Student Discipline Code. Plagiarism is the presentation as one's own, the ideas and writing of another. </w:t>
      </w:r>
      <w:r w:rsidR="006C63AB" w:rsidRPr="00363C39">
        <w:t xml:space="preserve">It is also considered plagiarism to submit as new one’s own work that was done in another course. </w:t>
      </w:r>
      <w:r w:rsidRPr="00363C39">
        <w:t xml:space="preserve">Plagiarism is academically dishonest and subjects the offending student to penalties up to and including expulsion. Students must make appropriate acknowledgements of the original source where material written or compiled by another is used. If the student does not wish </w:t>
      </w:r>
      <w:r w:rsidRPr="00363C39">
        <w:lastRenderedPageBreak/>
        <w:t>to accept the sanction proposed by the instructor, the student may request and require that the allegation be referred to the Judicial Affairs Officer. In the event, the procedures specified under Executive Order 628 (Student Disciplinary Procedures of the California State University) shall be observed. The instructor shall not impose any sanction other than the sanction(s) imposed through the disciplinary procedure.</w:t>
      </w:r>
    </w:p>
    <w:p w14:paraId="4C626ACF" w14:textId="77777777" w:rsidR="00991738" w:rsidRPr="003B299D" w:rsidRDefault="00991738" w:rsidP="00991738">
      <w:pPr>
        <w:tabs>
          <w:tab w:val="left" w:pos="900"/>
          <w:tab w:val="left" w:pos="3420"/>
          <w:tab w:val="left" w:pos="5760"/>
          <w:tab w:val="left" w:pos="9539"/>
        </w:tabs>
        <w:spacing w:line="480" w:lineRule="atLeast"/>
        <w:jc w:val="both"/>
        <w:rPr>
          <w:b/>
        </w:rPr>
      </w:pPr>
      <w:r w:rsidRPr="003B299D">
        <w:rPr>
          <w:b/>
        </w:rPr>
        <w:t>Course Policies</w:t>
      </w:r>
    </w:p>
    <w:p w14:paraId="76A85652" w14:textId="77777777" w:rsidR="00991738" w:rsidRPr="004F7091" w:rsidRDefault="00991738" w:rsidP="00991738">
      <w:pPr>
        <w:ind w:left="720" w:hanging="460"/>
        <w:rPr>
          <w:sz w:val="8"/>
        </w:rPr>
      </w:pPr>
    </w:p>
    <w:p w14:paraId="330480CD" w14:textId="77777777" w:rsidR="00991738" w:rsidRDefault="00991738" w:rsidP="00991738">
      <w:pPr>
        <w:tabs>
          <w:tab w:val="left" w:pos="2240"/>
          <w:tab w:val="left" w:pos="4140"/>
          <w:tab w:val="left" w:pos="4500"/>
          <w:tab w:val="left" w:pos="5400"/>
          <w:tab w:val="left" w:pos="5940"/>
          <w:tab w:val="left" w:pos="8720"/>
          <w:tab w:val="left" w:pos="9799"/>
        </w:tabs>
      </w:pPr>
      <w:r w:rsidRPr="003B299D">
        <w:t>Attendance is valuable.  The first absence is valued at -10.  The second absence is valued at –20 pts.  The third absence and each additional absence will result in an additional 40 pts. deducted from the total points accrued by academic assignments.   "Absence" is defined is "missing more than 25% (one hour) of class per session."  Some people need to be absent due to summer vacation schedules.  So if you will be absent for one or more sessions, you must come up with the additional points.  Any make-up assignments must be negotiated in advance (before you leave for vacation).</w:t>
      </w:r>
    </w:p>
    <w:p w14:paraId="4ECDF96F" w14:textId="77777777" w:rsidR="00991738" w:rsidRPr="00991738" w:rsidRDefault="00991738" w:rsidP="00991738">
      <w:pPr>
        <w:tabs>
          <w:tab w:val="left" w:pos="2240"/>
          <w:tab w:val="left" w:pos="4140"/>
          <w:tab w:val="left" w:pos="4500"/>
          <w:tab w:val="left" w:pos="5400"/>
          <w:tab w:val="left" w:pos="5940"/>
          <w:tab w:val="left" w:pos="8720"/>
          <w:tab w:val="left" w:pos="9799"/>
        </w:tabs>
        <w:rPr>
          <w:sz w:val="10"/>
        </w:rPr>
      </w:pPr>
    </w:p>
    <w:p w14:paraId="4EE703AC" w14:textId="77777777" w:rsidR="00991738" w:rsidRPr="003B299D" w:rsidRDefault="00991738" w:rsidP="00991738">
      <w:pPr>
        <w:tabs>
          <w:tab w:val="left" w:pos="2240"/>
          <w:tab w:val="left" w:pos="4140"/>
          <w:tab w:val="left" w:pos="4500"/>
          <w:tab w:val="left" w:pos="5400"/>
          <w:tab w:val="left" w:pos="5940"/>
          <w:tab w:val="left" w:pos="8720"/>
          <w:tab w:val="left" w:pos="9799"/>
        </w:tabs>
      </w:pPr>
      <w:r>
        <w:t>You must arrive in class by 6:10 or you will be marked late. Two late arrivals equals an absence.  Please do not call if you “plan” to be late.  It will not change the situation.</w:t>
      </w:r>
    </w:p>
    <w:p w14:paraId="0F84A9FD" w14:textId="77777777" w:rsidR="00991738" w:rsidRPr="00991738" w:rsidRDefault="00991738" w:rsidP="00991738">
      <w:pPr>
        <w:tabs>
          <w:tab w:val="left" w:pos="2240"/>
          <w:tab w:val="left" w:pos="4140"/>
          <w:tab w:val="left" w:pos="4500"/>
          <w:tab w:val="left" w:pos="5400"/>
          <w:tab w:val="left" w:pos="5940"/>
          <w:tab w:val="left" w:pos="8720"/>
          <w:tab w:val="left" w:pos="9799"/>
        </w:tabs>
        <w:rPr>
          <w:sz w:val="12"/>
        </w:rPr>
      </w:pPr>
    </w:p>
    <w:p w14:paraId="3B6FD59B" w14:textId="60A2696E" w:rsidR="00991738" w:rsidRPr="00363C39" w:rsidRDefault="00991738" w:rsidP="00991738">
      <w:pPr>
        <w:pStyle w:val="NormalWeb"/>
        <w:spacing w:before="0" w:beforeAutospacing="0" w:after="0" w:afterAutospacing="0"/>
      </w:pPr>
      <w:r w:rsidRPr="003B299D">
        <w:t xml:space="preserve">Work that is submitted will only be accepted in hard-copy form (no electronic submissions).  All work must be checked into </w:t>
      </w:r>
      <w:r>
        <w:t>the</w:t>
      </w:r>
      <w:r w:rsidRPr="003B299D">
        <w:t xml:space="preserve"> grade </w:t>
      </w:r>
      <w:r>
        <w:t xml:space="preserve">control </w:t>
      </w:r>
      <w:r w:rsidRPr="003B299D">
        <w:t>sheet at the time of submission to avoid possible confusion or misunderstanding.  Last date of submission of a</w:t>
      </w:r>
      <w:r>
        <w:t>ny work for course credit:  Tuesday</w:t>
      </w:r>
      <w:r w:rsidRPr="003B299D">
        <w:t xml:space="preserve">, </w:t>
      </w:r>
      <w:r>
        <w:t>August</w:t>
      </w:r>
      <w:r w:rsidRPr="003B299D">
        <w:t>,</w:t>
      </w:r>
      <w:r>
        <w:t xml:space="preserve"> 26</w:t>
      </w:r>
      <w:r w:rsidRPr="003B299D">
        <w:t xml:space="preserve"> 20</w:t>
      </w:r>
      <w:r>
        <w:t>14 at 9 pm.</w:t>
      </w:r>
    </w:p>
    <w:p w14:paraId="50B228E5" w14:textId="77777777" w:rsidR="00FD6B2C" w:rsidRPr="00363C39" w:rsidRDefault="00FD6B2C" w:rsidP="0057080E">
      <w:pPr>
        <w:pStyle w:val="NormalWeb"/>
        <w:spacing w:before="0" w:beforeAutospacing="0" w:after="0" w:afterAutospacing="0" w:line="276" w:lineRule="auto"/>
        <w:rPr>
          <w:b/>
          <w:bCs/>
        </w:rPr>
      </w:pPr>
    </w:p>
    <w:p w14:paraId="5DD7BF64" w14:textId="6FFE6511" w:rsidR="00D64D5F" w:rsidRPr="00363C39" w:rsidRDefault="00D64D5F" w:rsidP="0057080E">
      <w:pPr>
        <w:pStyle w:val="NormalWeb"/>
        <w:spacing w:before="0" w:beforeAutospacing="0" w:after="0" w:afterAutospacing="0" w:line="276" w:lineRule="auto"/>
        <w:rPr>
          <w:b/>
          <w:bCs/>
        </w:rPr>
      </w:pPr>
      <w:r w:rsidRPr="00363C39">
        <w:rPr>
          <w:b/>
          <w:bCs/>
        </w:rPr>
        <w:t>Laptop</w:t>
      </w:r>
      <w:r w:rsidR="009C53A7">
        <w:rPr>
          <w:b/>
          <w:bCs/>
        </w:rPr>
        <w:t>/Tablet</w:t>
      </w:r>
      <w:r w:rsidRPr="00363C39">
        <w:rPr>
          <w:b/>
          <w:bCs/>
        </w:rPr>
        <w:t xml:space="preserve"> Use</w:t>
      </w:r>
    </w:p>
    <w:p w14:paraId="11B7461E" w14:textId="0D781D50" w:rsidR="00D64D5F" w:rsidRPr="00363C39" w:rsidRDefault="00115C1E" w:rsidP="00991738">
      <w:pPr>
        <w:pStyle w:val="Heading2"/>
        <w:rPr>
          <w:b w:val="0"/>
        </w:rPr>
      </w:pPr>
      <w:r w:rsidRPr="00363C39">
        <w:rPr>
          <w:b w:val="0"/>
        </w:rPr>
        <w:t>Laptop</w:t>
      </w:r>
      <w:r w:rsidR="009C53A7">
        <w:rPr>
          <w:b w:val="0"/>
        </w:rPr>
        <w:t>/tablet</w:t>
      </w:r>
      <w:r w:rsidRPr="00363C39">
        <w:rPr>
          <w:b w:val="0"/>
        </w:rPr>
        <w:t xml:space="preserve"> use is not permitted during class; it is counterproductive to</w:t>
      </w:r>
      <w:r w:rsidR="00991738">
        <w:rPr>
          <w:b w:val="0"/>
        </w:rPr>
        <w:t xml:space="preserve"> the work of</w:t>
      </w:r>
      <w:r w:rsidRPr="00363C39">
        <w:rPr>
          <w:b w:val="0"/>
        </w:rPr>
        <w:t xml:space="preserve"> joint inquiry.  Prior theoretical preparation is </w:t>
      </w:r>
      <w:r w:rsidR="00991738">
        <w:rPr>
          <w:b w:val="0"/>
        </w:rPr>
        <w:t>accomplished</w:t>
      </w:r>
      <w:r w:rsidRPr="00363C39">
        <w:rPr>
          <w:b w:val="0"/>
        </w:rPr>
        <w:t xml:space="preserve"> through the use of study guides.</w:t>
      </w:r>
    </w:p>
    <w:p w14:paraId="030E065A" w14:textId="77777777" w:rsidR="00115C1E" w:rsidRPr="00363C39" w:rsidRDefault="00115C1E" w:rsidP="00115C1E"/>
    <w:p w14:paraId="3F09AC37" w14:textId="7EDA3046" w:rsidR="00D64D5F" w:rsidRPr="00363C39" w:rsidRDefault="00991738" w:rsidP="0057080E">
      <w:pPr>
        <w:spacing w:line="276" w:lineRule="auto"/>
        <w:jc w:val="both"/>
      </w:pPr>
      <w:r>
        <w:rPr>
          <w:b/>
          <w:bCs/>
        </w:rPr>
        <w:t>Connectivity</w:t>
      </w:r>
    </w:p>
    <w:p w14:paraId="54093B56" w14:textId="77777777" w:rsidR="009C53A7" w:rsidRDefault="00D64D5F" w:rsidP="008C63AB">
      <w:r w:rsidRPr="00363C39">
        <w:t>This course is partially online. Some instructional content and int</w:t>
      </w:r>
      <w:r w:rsidR="00115C1E" w:rsidRPr="00363C39">
        <w:t>eraction takes place through a PbWorks wiki.  You will be invited to join using your preferred e-mail.  The wiki is a joint-construction platform; it is private to the members of this course.</w:t>
      </w:r>
      <w:r w:rsidRPr="00363C39">
        <w:t xml:space="preserve"> </w:t>
      </w:r>
    </w:p>
    <w:p w14:paraId="171D899B" w14:textId="77777777" w:rsidR="009C53A7" w:rsidRDefault="009C53A7" w:rsidP="008C63AB"/>
    <w:p w14:paraId="77570AB7" w14:textId="77777777" w:rsidR="009C53A7" w:rsidRPr="00F516F9" w:rsidRDefault="009C53A7" w:rsidP="008C63AB">
      <w:pPr>
        <w:rPr>
          <w:b/>
        </w:rPr>
      </w:pPr>
      <w:r w:rsidRPr="00F516F9">
        <w:rPr>
          <w:b/>
        </w:rPr>
        <w:t>Protocol for Teleconference</w:t>
      </w:r>
    </w:p>
    <w:p w14:paraId="50BA48F1" w14:textId="010DC22C" w:rsidR="00991738" w:rsidRPr="008C63AB" w:rsidRDefault="009C53A7" w:rsidP="008C63AB">
      <w:r>
        <w:t>You will receive an Appen</w:t>
      </w:r>
      <w:r w:rsidR="00F516F9">
        <w:t>dix to this syllabus addressing the topic of telecommunications protocols.</w:t>
      </w:r>
    </w:p>
    <w:p w14:paraId="5BE7872D" w14:textId="77777777" w:rsidR="00DE0824" w:rsidRDefault="00DE0824">
      <w:pPr>
        <w:rPr>
          <w:b/>
        </w:rPr>
      </w:pPr>
      <w:r>
        <w:rPr>
          <w:b/>
        </w:rPr>
        <w:br w:type="page"/>
      </w:r>
    </w:p>
    <w:p w14:paraId="2A4D0DB8" w14:textId="29BD3D5B" w:rsidR="00E830B0" w:rsidRPr="00363C39" w:rsidRDefault="00E830B0" w:rsidP="00991738">
      <w:pPr>
        <w:widowControl w:val="0"/>
        <w:autoSpaceDE w:val="0"/>
        <w:autoSpaceDN w:val="0"/>
        <w:adjustRightInd w:val="0"/>
        <w:spacing w:before="180"/>
        <w:rPr>
          <w:rFonts w:cs="Verdana"/>
          <w:b/>
        </w:rPr>
      </w:pPr>
      <w:r w:rsidRPr="00363C39">
        <w:rPr>
          <w:b/>
        </w:rPr>
        <w:lastRenderedPageBreak/>
        <w:t>Recommended Readings</w:t>
      </w:r>
    </w:p>
    <w:p w14:paraId="691416B2" w14:textId="77777777" w:rsidR="00E830B0" w:rsidRPr="00363C39" w:rsidRDefault="00E830B0" w:rsidP="00E830B0">
      <w:pPr>
        <w:widowControl w:val="0"/>
        <w:autoSpaceDE w:val="0"/>
        <w:autoSpaceDN w:val="0"/>
        <w:adjustRightInd w:val="0"/>
        <w:spacing w:before="180"/>
        <w:rPr>
          <w:rFonts w:cs="Helvetica"/>
          <w:b/>
        </w:rPr>
      </w:pPr>
      <w:r w:rsidRPr="00363C39">
        <w:rPr>
          <w:rFonts w:cs="Verdana"/>
          <w:b/>
        </w:rPr>
        <w:t>Foucault, Power, and Performativity</w:t>
      </w:r>
    </w:p>
    <w:p w14:paraId="42B7961D" w14:textId="77777777" w:rsidR="00E830B0" w:rsidRPr="00363C39" w:rsidRDefault="00E830B0" w:rsidP="00DE0824">
      <w:pPr>
        <w:widowControl w:val="0"/>
        <w:autoSpaceDE w:val="0"/>
        <w:autoSpaceDN w:val="0"/>
        <w:adjustRightInd w:val="0"/>
        <w:spacing w:before="120"/>
        <w:ind w:left="547" w:hanging="547"/>
        <w:rPr>
          <w:rFonts w:cs="Helvetica"/>
          <w:b/>
        </w:rPr>
      </w:pPr>
      <w:r w:rsidRPr="00363C39">
        <w:rPr>
          <w:lang w:val="en"/>
        </w:rPr>
        <w:t xml:space="preserve">Ball, S. J. (Ed.),  </w:t>
      </w:r>
      <w:r w:rsidRPr="00363C39">
        <w:rPr>
          <w:i/>
          <w:iCs/>
        </w:rPr>
        <w:t xml:space="preserve">Foucault and education: Disciplines and knowledge </w:t>
      </w:r>
      <w:r w:rsidRPr="00363C39">
        <w:rPr>
          <w:iCs/>
        </w:rPr>
        <w:t>New York: Routledge.</w:t>
      </w:r>
    </w:p>
    <w:p w14:paraId="18069C25" w14:textId="77777777" w:rsidR="00E830B0" w:rsidRPr="00363C39" w:rsidRDefault="00E830B0" w:rsidP="00DE0824">
      <w:pPr>
        <w:pStyle w:val="Heading2"/>
        <w:spacing w:before="120"/>
        <w:ind w:left="547" w:hanging="547"/>
        <w:rPr>
          <w:b w:val="0"/>
          <w:bCs w:val="0"/>
        </w:rPr>
      </w:pPr>
      <w:r w:rsidRPr="00363C39">
        <w:rPr>
          <w:rFonts w:cs="Times"/>
          <w:b w:val="0"/>
          <w:bCs w:val="0"/>
        </w:rPr>
        <w:t>Gore, J. M. (2004).</w:t>
      </w:r>
      <w:r w:rsidRPr="00363C39">
        <w:rPr>
          <w:b w:val="0"/>
          <w:bCs w:val="0"/>
        </w:rPr>
        <w:t xml:space="preserve">  [RE]Visioning the academic–teacher divide: power and knowledge in the educational community.  </w:t>
      </w:r>
      <w:r w:rsidRPr="00363C39">
        <w:rPr>
          <w:b w:val="0"/>
          <w:bCs w:val="0"/>
          <w:i/>
        </w:rPr>
        <w:t>Teachers and Teaching: Theory and Practice, 10</w:t>
      </w:r>
      <w:r w:rsidRPr="00363C39">
        <w:rPr>
          <w:b w:val="0"/>
          <w:bCs w:val="0"/>
        </w:rPr>
        <w:t xml:space="preserve">(1). </w:t>
      </w:r>
    </w:p>
    <w:p w14:paraId="50A10777" w14:textId="77777777" w:rsidR="00E830B0" w:rsidRPr="00363C39" w:rsidRDefault="00E830B0" w:rsidP="00DE0824">
      <w:pPr>
        <w:pStyle w:val="Heading1"/>
        <w:shd w:val="clear" w:color="auto" w:fill="FFFFFF"/>
        <w:spacing w:before="120"/>
        <w:ind w:left="547" w:hanging="547"/>
        <w:jc w:val="left"/>
        <w:rPr>
          <w:b w:val="0"/>
          <w:color w:val="000000"/>
          <w:sz w:val="24"/>
        </w:rPr>
      </w:pPr>
      <w:r w:rsidRPr="00363C39">
        <w:rPr>
          <w:b w:val="0"/>
          <w:bCs w:val="0"/>
          <w:sz w:val="24"/>
        </w:rPr>
        <w:t>Jardine, G. M. (</w:t>
      </w:r>
      <w:r w:rsidRPr="00363C39">
        <w:rPr>
          <w:b w:val="0"/>
          <w:color w:val="000000"/>
          <w:sz w:val="24"/>
        </w:rPr>
        <w:t xml:space="preserve">2005).  </w:t>
      </w:r>
      <w:r w:rsidRPr="00363C39">
        <w:rPr>
          <w:b w:val="0"/>
          <w:i/>
          <w:color w:val="000000"/>
          <w:sz w:val="24"/>
        </w:rPr>
        <w:t>Foucault and education</w:t>
      </w:r>
      <w:r w:rsidRPr="00363C39">
        <w:rPr>
          <w:b w:val="0"/>
          <w:color w:val="000000"/>
          <w:sz w:val="24"/>
        </w:rPr>
        <w:t>.  New York: Peter Lang.</w:t>
      </w:r>
    </w:p>
    <w:p w14:paraId="4CA839C5" w14:textId="77777777" w:rsidR="00E830B0" w:rsidRPr="00363C39" w:rsidRDefault="00E830B0" w:rsidP="00DE0824">
      <w:pPr>
        <w:widowControl w:val="0"/>
        <w:autoSpaceDE w:val="0"/>
        <w:autoSpaceDN w:val="0"/>
        <w:adjustRightInd w:val="0"/>
        <w:spacing w:before="120"/>
        <w:ind w:left="547" w:hanging="547"/>
        <w:rPr>
          <w:rFonts w:cstheme="minorBidi"/>
          <w:iCs/>
        </w:rPr>
      </w:pPr>
      <w:r w:rsidRPr="00363C39">
        <w:rPr>
          <w:lang w:val="en"/>
        </w:rPr>
        <w:t xml:space="preserve">Marshall, J. D. (1990).  Foucault and educational research.  In S. J. Ball (Ed.),  </w:t>
      </w:r>
      <w:r w:rsidRPr="00363C39">
        <w:rPr>
          <w:i/>
          <w:iCs/>
        </w:rPr>
        <w:t xml:space="preserve">Foucault and education: Disciplines and knowledge </w:t>
      </w:r>
      <w:r w:rsidRPr="00363C39">
        <w:rPr>
          <w:iCs/>
        </w:rPr>
        <w:t>(pp. 25-37).  New York: Routledge.</w:t>
      </w:r>
    </w:p>
    <w:p w14:paraId="6CBD16BA" w14:textId="77777777" w:rsidR="00E830B0" w:rsidRPr="00363C39" w:rsidRDefault="00E830B0" w:rsidP="00DE0824">
      <w:pPr>
        <w:widowControl w:val="0"/>
        <w:autoSpaceDE w:val="0"/>
        <w:autoSpaceDN w:val="0"/>
        <w:adjustRightInd w:val="0"/>
        <w:spacing w:before="120"/>
        <w:ind w:left="547" w:hanging="547"/>
        <w:rPr>
          <w:rFonts w:cs="Verdana"/>
          <w:b/>
        </w:rPr>
      </w:pPr>
      <w:r w:rsidRPr="00363C39">
        <w:rPr>
          <w:rFonts w:cs="Verdana"/>
          <w:b/>
        </w:rPr>
        <w:t>Micropolitics</w:t>
      </w:r>
    </w:p>
    <w:p w14:paraId="2D1DC772" w14:textId="77777777" w:rsidR="00E830B0" w:rsidRDefault="00E830B0" w:rsidP="00DE0824">
      <w:pPr>
        <w:widowControl w:val="0"/>
        <w:autoSpaceDE w:val="0"/>
        <w:autoSpaceDN w:val="0"/>
        <w:adjustRightInd w:val="0"/>
        <w:spacing w:before="120"/>
        <w:ind w:left="547" w:hanging="547"/>
        <w:rPr>
          <w:rStyle w:val="slug-pages"/>
          <w:iCs/>
        </w:rPr>
      </w:pPr>
      <w:r w:rsidRPr="00363C39">
        <w:rPr>
          <w:rFonts w:cs="Verdana"/>
        </w:rPr>
        <w:t xml:space="preserve">Blasé, J. (1993).  The micropolitics of effective school-based leadership: Teachers’ perspectives.  </w:t>
      </w:r>
      <w:r w:rsidRPr="00363C39">
        <w:rPr>
          <w:rStyle w:val="HTMLCite"/>
        </w:rPr>
        <w:t>Educational Administration Quarterly</w:t>
      </w:r>
      <w:r w:rsidRPr="00363C39">
        <w:rPr>
          <w:rStyle w:val="slug-pub-date"/>
          <w:i/>
          <w:iCs/>
        </w:rPr>
        <w:t xml:space="preserve">, </w:t>
      </w:r>
      <w:r w:rsidRPr="00363C39">
        <w:rPr>
          <w:rStyle w:val="slug-vol"/>
          <w:i/>
          <w:iCs/>
        </w:rPr>
        <w:t xml:space="preserve">29 </w:t>
      </w:r>
      <w:r w:rsidRPr="00363C39">
        <w:rPr>
          <w:rStyle w:val="slug-issue"/>
          <w:iCs/>
        </w:rPr>
        <w:t>(2)</w:t>
      </w:r>
      <w:r w:rsidRPr="00363C39">
        <w:rPr>
          <w:rStyle w:val="slug-issue"/>
          <w:i/>
          <w:iCs/>
        </w:rPr>
        <w:t xml:space="preserve"> </w:t>
      </w:r>
      <w:r w:rsidRPr="00363C39">
        <w:rPr>
          <w:rStyle w:val="slug-pages"/>
          <w:iCs/>
        </w:rPr>
        <w:t>142-163.</w:t>
      </w:r>
    </w:p>
    <w:p w14:paraId="6205FD40" w14:textId="70A4660B" w:rsidR="00F516F9" w:rsidRPr="00F516F9" w:rsidRDefault="00F516F9" w:rsidP="00DE0824">
      <w:pPr>
        <w:widowControl w:val="0"/>
        <w:autoSpaceDE w:val="0"/>
        <w:autoSpaceDN w:val="0"/>
        <w:adjustRightInd w:val="0"/>
        <w:spacing w:before="120"/>
        <w:ind w:left="547" w:hanging="547"/>
        <w:rPr>
          <w:rStyle w:val="slug-pages"/>
          <w:b/>
          <w:iCs/>
        </w:rPr>
      </w:pPr>
      <w:r w:rsidRPr="00F516F9">
        <w:rPr>
          <w:rStyle w:val="slug-pages"/>
          <w:b/>
          <w:iCs/>
        </w:rPr>
        <w:t>School Reform</w:t>
      </w:r>
    </w:p>
    <w:p w14:paraId="1AD175E4" w14:textId="2D6D950B" w:rsidR="00F516F9" w:rsidRPr="00363C39" w:rsidRDefault="00F516F9" w:rsidP="00DE0824">
      <w:pPr>
        <w:widowControl w:val="0"/>
        <w:autoSpaceDE w:val="0"/>
        <w:autoSpaceDN w:val="0"/>
        <w:adjustRightInd w:val="0"/>
        <w:spacing w:before="120"/>
        <w:ind w:left="540" w:hanging="540"/>
        <w:rPr>
          <w:rFonts w:cs="Times"/>
        </w:rPr>
      </w:pPr>
      <w:r>
        <w:rPr>
          <w:rStyle w:val="slug-pages"/>
          <w:iCs/>
        </w:rPr>
        <w:t>Popkewitz, T. E. (2008</w:t>
      </w:r>
      <w:r w:rsidRPr="00F516F9">
        <w:rPr>
          <w:rStyle w:val="slug-pages"/>
          <w:i/>
          <w:iCs/>
        </w:rPr>
        <w:t>).  Cosmopolitanism and the age of school reform: Science, education, and making society by making the child.</w:t>
      </w:r>
      <w:r>
        <w:rPr>
          <w:rStyle w:val="slug-pages"/>
          <w:iCs/>
        </w:rPr>
        <w:t xml:space="preserve">  New York and London: Routledge.</w:t>
      </w:r>
    </w:p>
    <w:p w14:paraId="6A792D37" w14:textId="77777777" w:rsidR="00E830B0" w:rsidRPr="00363C39" w:rsidRDefault="00E830B0" w:rsidP="00DE0824">
      <w:pPr>
        <w:spacing w:before="120"/>
        <w:ind w:left="540" w:hanging="540"/>
        <w:rPr>
          <w:b/>
        </w:rPr>
      </w:pPr>
      <w:r w:rsidRPr="00363C39">
        <w:rPr>
          <w:b/>
        </w:rPr>
        <w:t>Leadership</w:t>
      </w:r>
    </w:p>
    <w:p w14:paraId="45C877CA" w14:textId="77777777" w:rsidR="00E830B0" w:rsidRPr="00363C39" w:rsidRDefault="00E830B0" w:rsidP="00DE0824">
      <w:pPr>
        <w:widowControl w:val="0"/>
        <w:autoSpaceDE w:val="0"/>
        <w:autoSpaceDN w:val="0"/>
        <w:adjustRightInd w:val="0"/>
        <w:spacing w:before="120"/>
        <w:ind w:left="540" w:hanging="540"/>
        <w:rPr>
          <w:rFonts w:cs="Verdana"/>
        </w:rPr>
      </w:pPr>
      <w:r w:rsidRPr="00363C39">
        <w:rPr>
          <w:rFonts w:cs="Verdana"/>
        </w:rPr>
        <w:t xml:space="preserve">Alvy, H., &amp; Robbins, P. (2010). </w:t>
      </w:r>
      <w:r w:rsidRPr="00363C39">
        <w:rPr>
          <w:rFonts w:cs="Verdana"/>
          <w:i/>
        </w:rPr>
        <w:t xml:space="preserve"> Learning from Lincoln: Leadership practices for school success.  </w:t>
      </w:r>
      <w:r w:rsidRPr="00363C39">
        <w:rPr>
          <w:rFonts w:cs="Verdana"/>
        </w:rPr>
        <w:t>Alexandria, VA: ASCD.</w:t>
      </w:r>
    </w:p>
    <w:p w14:paraId="36A84DEF" w14:textId="77777777" w:rsidR="00E830B0" w:rsidRPr="00363C39" w:rsidRDefault="00E830B0" w:rsidP="00DE0824">
      <w:pPr>
        <w:pStyle w:val="Heading1"/>
        <w:spacing w:before="120"/>
        <w:ind w:left="540" w:hanging="540"/>
        <w:jc w:val="left"/>
        <w:rPr>
          <w:b w:val="0"/>
          <w:bCs w:val="0"/>
          <w:sz w:val="24"/>
        </w:rPr>
      </w:pPr>
      <w:r w:rsidRPr="00363C39">
        <w:rPr>
          <w:b w:val="0"/>
          <w:sz w:val="24"/>
        </w:rPr>
        <w:t xml:space="preserve">Branson, C. M., &amp; Gross, S. J. (Eds.). (2014).  </w:t>
      </w:r>
      <w:r w:rsidRPr="00363C39">
        <w:rPr>
          <w:b w:val="0"/>
          <w:i/>
          <w:sz w:val="24"/>
        </w:rPr>
        <w:t>Handbook of ethical educational leadership.</w:t>
      </w:r>
      <w:r w:rsidRPr="00363C39">
        <w:rPr>
          <w:i/>
          <w:sz w:val="24"/>
        </w:rPr>
        <w:t xml:space="preserve"> </w:t>
      </w:r>
      <w:r w:rsidRPr="00363C39">
        <w:rPr>
          <w:sz w:val="24"/>
        </w:rPr>
        <w:t xml:space="preserve"> </w:t>
      </w:r>
      <w:r w:rsidRPr="00363C39">
        <w:rPr>
          <w:b w:val="0"/>
          <w:bCs w:val="0"/>
          <w:sz w:val="24"/>
        </w:rPr>
        <w:t>New York and London: Routledge.</w:t>
      </w:r>
    </w:p>
    <w:p w14:paraId="71C2A396" w14:textId="77777777" w:rsidR="00E830B0" w:rsidRPr="00363C39" w:rsidRDefault="00E830B0" w:rsidP="00DE0824">
      <w:pPr>
        <w:widowControl w:val="0"/>
        <w:autoSpaceDE w:val="0"/>
        <w:autoSpaceDN w:val="0"/>
        <w:adjustRightInd w:val="0"/>
        <w:spacing w:before="120"/>
        <w:ind w:left="540" w:hanging="540"/>
        <w:rPr>
          <w:iCs/>
        </w:rPr>
      </w:pPr>
      <w:r w:rsidRPr="00363C39">
        <w:rPr>
          <w:iCs/>
        </w:rPr>
        <w:t xml:space="preserve">Phillips, D. T. (1992).  </w:t>
      </w:r>
      <w:r w:rsidRPr="00363C39">
        <w:rPr>
          <w:i/>
          <w:iCs/>
        </w:rPr>
        <w:t>Lincoln on leadership: Executive strategies for tough times.</w:t>
      </w:r>
      <w:r w:rsidRPr="00363C39">
        <w:rPr>
          <w:iCs/>
        </w:rPr>
        <w:t xml:space="preserve"> New York: Warner Books.</w:t>
      </w:r>
    </w:p>
    <w:p w14:paraId="530AA28F" w14:textId="77777777" w:rsidR="00E830B0" w:rsidRPr="00363C39" w:rsidRDefault="00E830B0" w:rsidP="00DE0824">
      <w:pPr>
        <w:spacing w:before="120"/>
        <w:ind w:left="540" w:hanging="540"/>
        <w:rPr>
          <w:b/>
        </w:rPr>
      </w:pPr>
      <w:r w:rsidRPr="00363C39">
        <w:rPr>
          <w:b/>
        </w:rPr>
        <w:t>Critical Pedagogy</w:t>
      </w:r>
    </w:p>
    <w:p w14:paraId="5A0B2589" w14:textId="77777777" w:rsidR="00E830B0" w:rsidRPr="00363C39" w:rsidRDefault="00E830B0" w:rsidP="00DE0824">
      <w:pPr>
        <w:spacing w:before="120"/>
        <w:ind w:left="540" w:hanging="540"/>
      </w:pPr>
      <w:r w:rsidRPr="00363C39">
        <w:t xml:space="preserve">Darder, A, et al.  (2009).  </w:t>
      </w:r>
      <w:r w:rsidRPr="00363C39">
        <w:rPr>
          <w:i/>
        </w:rPr>
        <w:t>The critical pedagogy reader.</w:t>
      </w:r>
      <w:r w:rsidRPr="00363C39">
        <w:t xml:space="preserve">  New York:  Routledge.</w:t>
      </w:r>
    </w:p>
    <w:p w14:paraId="78ABCD96" w14:textId="77777777" w:rsidR="00E830B0" w:rsidRPr="00363C39" w:rsidRDefault="00E830B0" w:rsidP="00DE0824">
      <w:pPr>
        <w:spacing w:before="120"/>
        <w:rPr>
          <w:b/>
        </w:rPr>
      </w:pPr>
      <w:r w:rsidRPr="00363C39">
        <w:rPr>
          <w:b/>
        </w:rPr>
        <w:t>Race and Ethnicity</w:t>
      </w:r>
    </w:p>
    <w:p w14:paraId="71FAE501" w14:textId="77777777" w:rsidR="00E830B0" w:rsidRPr="00363C39" w:rsidRDefault="00E830B0" w:rsidP="00DE0824">
      <w:pPr>
        <w:pStyle w:val="Heading1"/>
        <w:shd w:val="clear" w:color="auto" w:fill="FFFFFF"/>
        <w:tabs>
          <w:tab w:val="left" w:pos="540"/>
        </w:tabs>
        <w:spacing w:before="120"/>
        <w:ind w:left="630" w:hanging="630"/>
        <w:rPr>
          <w:b w:val="0"/>
          <w:sz w:val="24"/>
        </w:rPr>
      </w:pPr>
      <w:r w:rsidRPr="00363C39">
        <w:rPr>
          <w:b w:val="0"/>
          <w:sz w:val="24"/>
        </w:rPr>
        <w:t xml:space="preserve">D'Angelo, R., &amp; Douglas, H. (2012).  </w:t>
      </w:r>
      <w:r w:rsidRPr="00363C39">
        <w:rPr>
          <w:b w:val="0"/>
          <w:i/>
          <w:sz w:val="24"/>
        </w:rPr>
        <w:t>Taking sides: Clashing views on race and ethnicity</w:t>
      </w:r>
      <w:r w:rsidRPr="00363C39">
        <w:rPr>
          <w:b w:val="0"/>
          <w:sz w:val="24"/>
        </w:rPr>
        <w:t xml:space="preserve"> (9th ed.).  New York: McGraw-Hill.</w:t>
      </w:r>
    </w:p>
    <w:p w14:paraId="41305EC2" w14:textId="77777777" w:rsidR="00E830B0" w:rsidRPr="00363C39" w:rsidRDefault="00E830B0" w:rsidP="00DE0824">
      <w:pPr>
        <w:pStyle w:val="Heading1"/>
        <w:shd w:val="clear" w:color="auto" w:fill="FFFFFF"/>
        <w:tabs>
          <w:tab w:val="left" w:pos="540"/>
        </w:tabs>
        <w:spacing w:before="120"/>
        <w:ind w:left="630" w:hanging="630"/>
        <w:jc w:val="left"/>
        <w:rPr>
          <w:b w:val="0"/>
          <w:sz w:val="24"/>
        </w:rPr>
      </w:pPr>
      <w:r w:rsidRPr="00363C39">
        <w:rPr>
          <w:b w:val="0"/>
          <w:sz w:val="24"/>
        </w:rPr>
        <w:t xml:space="preserve">Keating, A. (Ed.). (2009).  </w:t>
      </w:r>
      <w:r w:rsidRPr="00363C39">
        <w:rPr>
          <w:b w:val="0"/>
          <w:i/>
          <w:sz w:val="24"/>
        </w:rPr>
        <w:t>The Gloria Anzaldúa reader.</w:t>
      </w:r>
      <w:r w:rsidRPr="00363C39">
        <w:rPr>
          <w:b w:val="0"/>
          <w:sz w:val="24"/>
        </w:rPr>
        <w:t xml:space="preserve">  Durham and London: Duke University Press.</w:t>
      </w:r>
    </w:p>
    <w:p w14:paraId="77B01B01" w14:textId="77777777" w:rsidR="00E830B0" w:rsidRDefault="00E830B0" w:rsidP="00DE0824">
      <w:pPr>
        <w:tabs>
          <w:tab w:val="left" w:pos="540"/>
        </w:tabs>
        <w:spacing w:before="120"/>
        <w:ind w:left="630" w:hanging="630"/>
      </w:pPr>
      <w:r w:rsidRPr="00363C39">
        <w:t>Leonardo, Z. (2009</w:t>
      </w:r>
      <w:r w:rsidRPr="00363C39">
        <w:rPr>
          <w:i/>
        </w:rPr>
        <w:t>). Race, whiteness, and education</w:t>
      </w:r>
      <w:r w:rsidRPr="00363C39">
        <w:t>.  New York and London: Routledge.</w:t>
      </w:r>
    </w:p>
    <w:p w14:paraId="71B9E163" w14:textId="7681FE4D" w:rsidR="009C53A7" w:rsidRPr="00363C39" w:rsidRDefault="009C53A7" w:rsidP="00DE0824">
      <w:pPr>
        <w:tabs>
          <w:tab w:val="left" w:pos="540"/>
        </w:tabs>
        <w:spacing w:before="120"/>
        <w:ind w:left="630" w:hanging="630"/>
      </w:pPr>
      <w:r w:rsidRPr="00363C39">
        <w:t xml:space="preserve">López, G. R. (2010).  </w:t>
      </w:r>
      <w:r w:rsidRPr="00363C39">
        <w:rPr>
          <w:i/>
        </w:rPr>
        <w:t>Persistent inequality:  Contemporary realities in the education of undocumented Latino/a students</w:t>
      </w:r>
      <w:r w:rsidRPr="00363C39">
        <w:t>.  New York: Routledge.</w:t>
      </w:r>
    </w:p>
    <w:p w14:paraId="3A08F019" w14:textId="77777777" w:rsidR="00E830B0" w:rsidRPr="00363C39" w:rsidRDefault="00E830B0" w:rsidP="00DE0824">
      <w:pPr>
        <w:pStyle w:val="Heading1"/>
        <w:shd w:val="clear" w:color="auto" w:fill="FFFFFF"/>
        <w:tabs>
          <w:tab w:val="left" w:pos="540"/>
        </w:tabs>
        <w:spacing w:before="120"/>
        <w:ind w:left="630" w:hanging="630"/>
        <w:jc w:val="left"/>
        <w:rPr>
          <w:b w:val="0"/>
          <w:sz w:val="24"/>
        </w:rPr>
      </w:pPr>
      <w:r w:rsidRPr="00363C39">
        <w:rPr>
          <w:b w:val="0"/>
          <w:sz w:val="24"/>
        </w:rPr>
        <w:lastRenderedPageBreak/>
        <w:t>May, S. (2012). </w:t>
      </w:r>
      <w:r w:rsidRPr="00363C39">
        <w:rPr>
          <w:b w:val="0"/>
          <w:i/>
          <w:sz w:val="24"/>
        </w:rPr>
        <w:t xml:space="preserve"> Language and minority rights:  Ethnicity, Nationalism, and the politics of language </w:t>
      </w:r>
      <w:r w:rsidRPr="00363C39">
        <w:rPr>
          <w:b w:val="0"/>
          <w:sz w:val="24"/>
        </w:rPr>
        <w:t>(2nd ed.).  New York and London: Routledge.</w:t>
      </w:r>
    </w:p>
    <w:p w14:paraId="03EFB6F1" w14:textId="77777777" w:rsidR="00E830B0" w:rsidRDefault="00E830B0" w:rsidP="00DE0824">
      <w:pPr>
        <w:pStyle w:val="Heading1"/>
        <w:shd w:val="clear" w:color="auto" w:fill="FFFFFF"/>
        <w:tabs>
          <w:tab w:val="left" w:pos="540"/>
        </w:tabs>
        <w:spacing w:before="120"/>
        <w:ind w:left="630" w:hanging="630"/>
        <w:jc w:val="left"/>
        <w:rPr>
          <w:b w:val="0"/>
          <w:sz w:val="24"/>
        </w:rPr>
      </w:pPr>
      <w:r w:rsidRPr="00363C39">
        <w:rPr>
          <w:b w:val="0"/>
          <w:sz w:val="24"/>
        </w:rPr>
        <w:t xml:space="preserve">Parrillo, V. N. (2009). </w:t>
      </w:r>
      <w:r w:rsidRPr="00363C39">
        <w:rPr>
          <w:b w:val="0"/>
          <w:i/>
          <w:sz w:val="24"/>
        </w:rPr>
        <w:t>Diversity in America</w:t>
      </w:r>
      <w:r w:rsidRPr="00363C39">
        <w:rPr>
          <w:b w:val="0"/>
          <w:sz w:val="24"/>
        </w:rPr>
        <w:t xml:space="preserve"> (3</w:t>
      </w:r>
      <w:r w:rsidRPr="00363C39">
        <w:rPr>
          <w:b w:val="0"/>
          <w:sz w:val="24"/>
          <w:vertAlign w:val="superscript"/>
        </w:rPr>
        <w:t>rd</w:t>
      </w:r>
      <w:r w:rsidRPr="00363C39">
        <w:rPr>
          <w:b w:val="0"/>
          <w:sz w:val="24"/>
        </w:rPr>
        <w:t xml:space="preserve"> ed.).  Thousand Oaks, CA: Pine Forge Press (Sage).</w:t>
      </w:r>
    </w:p>
    <w:p w14:paraId="38875F7C" w14:textId="77777777" w:rsidR="009C53A7" w:rsidRPr="009C53A7" w:rsidRDefault="009C53A7" w:rsidP="00DE0824">
      <w:pPr>
        <w:spacing w:before="120"/>
        <w:rPr>
          <w:sz w:val="12"/>
        </w:rPr>
      </w:pPr>
    </w:p>
    <w:p w14:paraId="7405BA38" w14:textId="67013D60" w:rsidR="009C53A7" w:rsidRPr="009C53A7" w:rsidRDefault="009C53A7" w:rsidP="00DE0824">
      <w:pPr>
        <w:spacing w:before="120"/>
      </w:pPr>
      <w:r>
        <w:t>Pinder, S.O. (</w:t>
      </w:r>
      <w:r w:rsidR="00F516F9">
        <w:t xml:space="preserve">2012).  </w:t>
      </w:r>
      <w:r w:rsidR="00F516F9" w:rsidRPr="00F516F9">
        <w:rPr>
          <w:i/>
        </w:rPr>
        <w:t>Whiteness and racialized ethnic groups in the United States: The politics of remembering</w:t>
      </w:r>
      <w:r w:rsidR="00F516F9">
        <w:t>.  Lanham, MD:  Lexington Books.</w:t>
      </w:r>
    </w:p>
    <w:p w14:paraId="1680446A" w14:textId="77777777" w:rsidR="00E830B0" w:rsidRDefault="00E830B0" w:rsidP="00DE0824">
      <w:pPr>
        <w:tabs>
          <w:tab w:val="left" w:pos="540"/>
        </w:tabs>
        <w:spacing w:before="120"/>
        <w:ind w:left="630" w:hanging="630"/>
      </w:pPr>
      <w:r w:rsidRPr="00363C39">
        <w:t xml:space="preserve">Súarez-Orozco, M. M., &amp; Páez, M. M. (2009). </w:t>
      </w:r>
      <w:r w:rsidRPr="00363C39">
        <w:rPr>
          <w:i/>
        </w:rPr>
        <w:t>Latinos: Remaking America</w:t>
      </w:r>
      <w:r w:rsidRPr="00363C39">
        <w:t>.  Berkeley: University of California Press.</w:t>
      </w:r>
    </w:p>
    <w:p w14:paraId="64DD4316" w14:textId="18ED4893" w:rsidR="00F516F9" w:rsidRPr="00363C39" w:rsidRDefault="00F516F9" w:rsidP="00DE0824">
      <w:pPr>
        <w:tabs>
          <w:tab w:val="left" w:pos="540"/>
        </w:tabs>
        <w:spacing w:before="120"/>
        <w:ind w:left="630" w:hanging="630"/>
      </w:pPr>
      <w:r>
        <w:t>Winant, H. (2004</w:t>
      </w:r>
      <w:r w:rsidRPr="00F516F9">
        <w:rPr>
          <w:i/>
        </w:rPr>
        <w:t>).  The new politics of race: Globalism, difference, justice.</w:t>
      </w:r>
      <w:r>
        <w:t xml:space="preserve">  Minneapolis: U. Minnesota Press.</w:t>
      </w:r>
    </w:p>
    <w:p w14:paraId="51CD578B" w14:textId="77777777" w:rsidR="00E830B0" w:rsidRPr="00363C39" w:rsidRDefault="00E830B0" w:rsidP="00DE0824">
      <w:pPr>
        <w:tabs>
          <w:tab w:val="left" w:pos="540"/>
        </w:tabs>
        <w:spacing w:before="120"/>
        <w:ind w:left="630" w:hanging="630"/>
      </w:pPr>
      <w:r w:rsidRPr="00363C39">
        <w:t xml:space="preserve">Wise, T. (2010). </w:t>
      </w:r>
      <w:r w:rsidRPr="00363C39">
        <w:rPr>
          <w:i/>
        </w:rPr>
        <w:t>Color-blind: The rise of post-racial politics and the retreat from racial equity</w:t>
      </w:r>
      <w:r w:rsidRPr="00363C39">
        <w:t>.  San Francisco: City Lights Books.</w:t>
      </w:r>
    </w:p>
    <w:p w14:paraId="4DA462CF" w14:textId="77777777" w:rsidR="00E830B0" w:rsidRPr="00363C39" w:rsidRDefault="00E830B0" w:rsidP="00DE0824">
      <w:pPr>
        <w:tabs>
          <w:tab w:val="left" w:pos="540"/>
        </w:tabs>
        <w:spacing w:before="120"/>
        <w:ind w:left="634" w:hanging="634"/>
        <w:rPr>
          <w:b/>
        </w:rPr>
      </w:pPr>
      <w:r w:rsidRPr="00363C39">
        <w:rPr>
          <w:b/>
        </w:rPr>
        <w:t>Social Justice</w:t>
      </w:r>
    </w:p>
    <w:p w14:paraId="366F8DF2" w14:textId="77777777" w:rsidR="00E830B0" w:rsidRPr="00363C39" w:rsidRDefault="00E830B0" w:rsidP="00DE0824">
      <w:pPr>
        <w:tabs>
          <w:tab w:val="left" w:pos="540"/>
        </w:tabs>
        <w:spacing w:before="120"/>
        <w:ind w:left="630" w:hanging="630"/>
      </w:pPr>
      <w:r w:rsidRPr="00363C39">
        <w:t xml:space="preserve">Adams, M., Blumenfeld, W. J., Casteñeda, R., Hackman, H. W., Peters, M. L., &amp; Zuñiga, X. (Eds.).  (2000).  </w:t>
      </w:r>
      <w:r w:rsidRPr="00363C39">
        <w:rPr>
          <w:i/>
        </w:rPr>
        <w:t>Readings for diversity and social justice: An anthology on racism, anti-Semitism, sexism, heterosexism, ableism, and classism</w:t>
      </w:r>
      <w:r w:rsidRPr="00363C39">
        <w:t>.  New York and London: Routledge.</w:t>
      </w:r>
    </w:p>
    <w:p w14:paraId="70A54238" w14:textId="77777777" w:rsidR="00E830B0" w:rsidRPr="00363C39" w:rsidRDefault="00E830B0" w:rsidP="00DE0824">
      <w:pPr>
        <w:pStyle w:val="Heading1"/>
        <w:tabs>
          <w:tab w:val="left" w:pos="540"/>
        </w:tabs>
        <w:spacing w:before="120"/>
        <w:ind w:left="630" w:hanging="630"/>
        <w:jc w:val="left"/>
        <w:rPr>
          <w:b w:val="0"/>
          <w:bCs w:val="0"/>
          <w:sz w:val="24"/>
        </w:rPr>
      </w:pPr>
      <w:r w:rsidRPr="00363C39">
        <w:rPr>
          <w:b w:val="0"/>
          <w:bCs w:val="0"/>
          <w:sz w:val="24"/>
        </w:rPr>
        <w:t xml:space="preserve">Davis, T., &amp; Harrison, L. M. (2013).  </w:t>
      </w:r>
      <w:r w:rsidRPr="00363C39">
        <w:rPr>
          <w:b w:val="0"/>
          <w:bCs w:val="0"/>
          <w:i/>
          <w:sz w:val="24"/>
        </w:rPr>
        <w:t>Advancing social justice: Tools, pedagogies, and strategies to transform your campus.</w:t>
      </w:r>
      <w:r w:rsidRPr="00363C39">
        <w:rPr>
          <w:b w:val="0"/>
          <w:bCs w:val="0"/>
          <w:sz w:val="24"/>
        </w:rPr>
        <w:t xml:space="preserve">  San Francisco: Jossey-Bass.</w:t>
      </w:r>
    </w:p>
    <w:p w14:paraId="0EEA5F39" w14:textId="77777777" w:rsidR="00E830B0" w:rsidRDefault="00E830B0" w:rsidP="00DE0824">
      <w:pPr>
        <w:tabs>
          <w:tab w:val="left" w:pos="540"/>
        </w:tabs>
        <w:spacing w:before="120"/>
        <w:ind w:left="630" w:hanging="630"/>
        <w:rPr>
          <w:rStyle w:val="slug-pages"/>
          <w:iCs/>
        </w:rPr>
      </w:pPr>
      <w:r w:rsidRPr="00363C39">
        <w:rPr>
          <w:rStyle w:val="slug-pages"/>
          <w:iCs/>
        </w:rPr>
        <w:t>Frattura, E. M., &amp; Capper, C. A. (2007).</w:t>
      </w:r>
      <w:r w:rsidRPr="00363C39">
        <w:rPr>
          <w:rStyle w:val="slug-pages"/>
          <w:i/>
          <w:iCs/>
        </w:rPr>
        <w:t xml:space="preserve">  Leading for social justice: Transforming schools for all learners</w:t>
      </w:r>
      <w:r w:rsidRPr="00363C39">
        <w:rPr>
          <w:rStyle w:val="slug-pages"/>
          <w:iCs/>
        </w:rPr>
        <w:t>.  Thousand Oaks, CA: Corwin Press.</w:t>
      </w:r>
    </w:p>
    <w:p w14:paraId="458CC0AE" w14:textId="3D879D42" w:rsidR="00F11223" w:rsidRDefault="00F11223" w:rsidP="00DE0824">
      <w:pPr>
        <w:tabs>
          <w:tab w:val="left" w:pos="540"/>
        </w:tabs>
        <w:spacing w:before="120"/>
        <w:ind w:left="630" w:hanging="630"/>
        <w:rPr>
          <w:rStyle w:val="slug-pages"/>
          <w:iCs/>
        </w:rPr>
      </w:pPr>
      <w:r>
        <w:rPr>
          <w:rStyle w:val="slug-pages"/>
          <w:iCs/>
        </w:rPr>
        <w:t xml:space="preserve">Goodman D. J. (2011).  </w:t>
      </w:r>
      <w:r w:rsidRPr="006F52E5">
        <w:rPr>
          <w:rStyle w:val="slug-pages"/>
          <w:i/>
          <w:iCs/>
        </w:rPr>
        <w:t>Promoting diversity and social justice: Educating people from privileged groups</w:t>
      </w:r>
      <w:r>
        <w:rPr>
          <w:rStyle w:val="slug-pages"/>
          <w:iCs/>
        </w:rPr>
        <w:t xml:space="preserve">. </w:t>
      </w:r>
      <w:r w:rsidR="006F52E5">
        <w:rPr>
          <w:rStyle w:val="slug-pages"/>
          <w:iCs/>
        </w:rPr>
        <w:t>New York and London: Routledge.</w:t>
      </w:r>
    </w:p>
    <w:p w14:paraId="359C784C" w14:textId="62EACD92" w:rsidR="00F516F9" w:rsidRPr="00363C39" w:rsidRDefault="00F516F9" w:rsidP="00DE0824">
      <w:pPr>
        <w:tabs>
          <w:tab w:val="left" w:pos="540"/>
        </w:tabs>
        <w:spacing w:before="120"/>
        <w:ind w:left="630" w:hanging="630"/>
        <w:rPr>
          <w:iCs/>
        </w:rPr>
      </w:pPr>
      <w:r>
        <w:rPr>
          <w:rStyle w:val="slug-pages"/>
          <w:iCs/>
        </w:rPr>
        <w:t xml:space="preserve">Skutnabb-Kangas, T., Phillipson, R., Mohanty, A. K., &amp; Panda, M. (2009).  </w:t>
      </w:r>
      <w:r w:rsidRPr="00F516F9">
        <w:rPr>
          <w:rStyle w:val="slug-pages"/>
          <w:i/>
          <w:iCs/>
        </w:rPr>
        <w:t>Social justice through multilingual education</w:t>
      </w:r>
      <w:r>
        <w:rPr>
          <w:rStyle w:val="slug-pages"/>
          <w:iCs/>
        </w:rPr>
        <w:t>.  Bristol: Multilingual Matters.</w:t>
      </w:r>
    </w:p>
    <w:p w14:paraId="5053D15E" w14:textId="77777777" w:rsidR="00E830B0" w:rsidRPr="00363C39" w:rsidRDefault="00E830B0" w:rsidP="00DE0824">
      <w:pPr>
        <w:tabs>
          <w:tab w:val="left" w:pos="540"/>
        </w:tabs>
        <w:spacing w:before="120"/>
        <w:ind w:left="634" w:hanging="634"/>
        <w:rPr>
          <w:b/>
        </w:rPr>
      </w:pPr>
      <w:r w:rsidRPr="00363C39">
        <w:rPr>
          <w:b/>
        </w:rPr>
        <w:t>Immigration</w:t>
      </w:r>
    </w:p>
    <w:p w14:paraId="3A93DDD0" w14:textId="77777777" w:rsidR="00E830B0" w:rsidRPr="00363C39" w:rsidRDefault="00E830B0" w:rsidP="00DE0824">
      <w:pPr>
        <w:tabs>
          <w:tab w:val="left" w:pos="540"/>
        </w:tabs>
        <w:spacing w:before="120"/>
        <w:ind w:left="630" w:hanging="630"/>
      </w:pPr>
      <w:r w:rsidRPr="00363C39">
        <w:t xml:space="preserve">Suárez-Orozco, C., Suárez-Orozco, M. M., &amp; Todorova, I. (2008).  </w:t>
      </w:r>
      <w:r w:rsidRPr="00363C39">
        <w:rPr>
          <w:i/>
        </w:rPr>
        <w:t>Learning a new land: Immigrant students in American society</w:t>
      </w:r>
      <w:r w:rsidRPr="00363C39">
        <w:t xml:space="preserve">.  Cambridge, MA and London: Belknap Press/ Harvard University. </w:t>
      </w:r>
    </w:p>
    <w:p w14:paraId="55B14629" w14:textId="77777777" w:rsidR="00E830B0" w:rsidRPr="00363C39" w:rsidRDefault="00E830B0" w:rsidP="00DE0824">
      <w:pPr>
        <w:pStyle w:val="Heading1"/>
        <w:shd w:val="clear" w:color="auto" w:fill="FFFFFF"/>
        <w:tabs>
          <w:tab w:val="left" w:pos="540"/>
        </w:tabs>
        <w:spacing w:before="120"/>
        <w:ind w:left="630" w:hanging="630"/>
        <w:jc w:val="left"/>
        <w:rPr>
          <w:sz w:val="24"/>
        </w:rPr>
      </w:pPr>
      <w:r w:rsidRPr="00363C39">
        <w:rPr>
          <w:sz w:val="24"/>
        </w:rPr>
        <w:t>Postmodernism</w:t>
      </w:r>
    </w:p>
    <w:p w14:paraId="0CDD6552" w14:textId="77777777" w:rsidR="00E830B0" w:rsidRPr="00363C39" w:rsidRDefault="00E830B0" w:rsidP="00DE0824">
      <w:pPr>
        <w:widowControl w:val="0"/>
        <w:tabs>
          <w:tab w:val="left" w:pos="540"/>
        </w:tabs>
        <w:autoSpaceDE w:val="0"/>
        <w:autoSpaceDN w:val="0"/>
        <w:adjustRightInd w:val="0"/>
        <w:spacing w:before="120"/>
        <w:ind w:left="630" w:hanging="630"/>
        <w:rPr>
          <w:rFonts w:cs="Times"/>
        </w:rPr>
      </w:pPr>
      <w:r w:rsidRPr="00363C39">
        <w:rPr>
          <w:rFonts w:cs="Times"/>
        </w:rPr>
        <w:t xml:space="preserve">Kiziltan, M. U., Bain, W. J., Cañizares M., A. (1990). Postmodern conditions: Rethinking public education. </w:t>
      </w:r>
      <w:r w:rsidRPr="00363C39">
        <w:rPr>
          <w:rFonts w:cs="Times"/>
          <w:i/>
        </w:rPr>
        <w:t>Educational Theory, 4</w:t>
      </w:r>
      <w:r w:rsidRPr="00363C39">
        <w:rPr>
          <w:rFonts w:cs="Times"/>
        </w:rPr>
        <w:t>0, 351-369.</w:t>
      </w:r>
    </w:p>
    <w:p w14:paraId="2484A6C6" w14:textId="77777777" w:rsidR="00E830B0" w:rsidRPr="00363C39" w:rsidRDefault="00E830B0" w:rsidP="00DE0824">
      <w:pPr>
        <w:spacing w:before="120"/>
        <w:ind w:left="540" w:hanging="540"/>
      </w:pPr>
      <w:r w:rsidRPr="00363C39">
        <w:t xml:space="preserve">Luke, A. (1995).  Getting our hands dirty:  Provisional politics in postmodern conditions. In R. Smith and P. Wexler (Eds.), </w:t>
      </w:r>
      <w:r w:rsidRPr="00363C39">
        <w:rPr>
          <w:i/>
        </w:rPr>
        <w:t>After postmodernism: Education, politics and identity</w:t>
      </w:r>
      <w:r w:rsidRPr="00363C39">
        <w:t xml:space="preserve"> (pp. 64-76).  London:  Falmer.</w:t>
      </w:r>
    </w:p>
    <w:p w14:paraId="0FFEC550" w14:textId="77777777" w:rsidR="00E830B0" w:rsidRPr="00363C39" w:rsidRDefault="00E830B0" w:rsidP="00DE0824">
      <w:pPr>
        <w:spacing w:before="120"/>
        <w:ind w:left="540" w:hanging="540"/>
        <w:rPr>
          <w:b/>
        </w:rPr>
      </w:pPr>
      <w:r w:rsidRPr="00363C39">
        <w:rPr>
          <w:b/>
        </w:rPr>
        <w:t>Learning Organizations</w:t>
      </w:r>
    </w:p>
    <w:p w14:paraId="3BE43733" w14:textId="77777777" w:rsidR="00E830B0" w:rsidRPr="00363C39" w:rsidRDefault="00E830B0" w:rsidP="00DE0824">
      <w:pPr>
        <w:spacing w:before="120"/>
        <w:ind w:left="540" w:hanging="540"/>
      </w:pPr>
      <w:r w:rsidRPr="00363C39">
        <w:lastRenderedPageBreak/>
        <w:t xml:space="preserve">Terosky, A. L. (2014). From a managerial imperative to a learning imperative:  Experiences of urban, public school principals.  </w:t>
      </w:r>
      <w:r w:rsidRPr="00363C39">
        <w:rPr>
          <w:i/>
        </w:rPr>
        <w:t>Educational Administration Quarterly, 50</w:t>
      </w:r>
      <w:r w:rsidRPr="00363C39">
        <w:t>(1), 3–33.</w:t>
      </w:r>
    </w:p>
    <w:p w14:paraId="3DB645AE" w14:textId="77777777" w:rsidR="00991738" w:rsidRPr="00991738" w:rsidRDefault="00991738" w:rsidP="00DE0824">
      <w:pPr>
        <w:pStyle w:val="Heading1"/>
        <w:spacing w:before="120"/>
        <w:jc w:val="left"/>
        <w:rPr>
          <w:bCs w:val="0"/>
          <w:sz w:val="2"/>
        </w:rPr>
      </w:pPr>
    </w:p>
    <w:p w14:paraId="3D266EA7" w14:textId="77777777" w:rsidR="00E830B0" w:rsidRPr="00363C39" w:rsidRDefault="00E830B0" w:rsidP="00DE0824">
      <w:pPr>
        <w:pStyle w:val="Heading1"/>
        <w:spacing w:before="120"/>
        <w:jc w:val="left"/>
        <w:rPr>
          <w:bCs w:val="0"/>
          <w:sz w:val="24"/>
        </w:rPr>
      </w:pPr>
      <w:r w:rsidRPr="00363C39">
        <w:rPr>
          <w:bCs w:val="0"/>
          <w:sz w:val="24"/>
        </w:rPr>
        <w:t>Critical Race Theory</w:t>
      </w:r>
    </w:p>
    <w:p w14:paraId="066FCF51" w14:textId="6F8ADFBD" w:rsidR="00E830B0" w:rsidRPr="00363C39" w:rsidRDefault="00E830B0" w:rsidP="00DE0824">
      <w:pPr>
        <w:pStyle w:val="Heading1"/>
        <w:spacing w:before="120"/>
        <w:ind w:left="540" w:hanging="540"/>
        <w:jc w:val="left"/>
        <w:rPr>
          <w:b w:val="0"/>
          <w:bCs w:val="0"/>
          <w:sz w:val="24"/>
        </w:rPr>
      </w:pPr>
      <w:r w:rsidRPr="00363C39">
        <w:rPr>
          <w:b w:val="0"/>
          <w:sz w:val="24"/>
        </w:rPr>
        <w:t xml:space="preserve">Delgado, R. (Ed.). (1995).  </w:t>
      </w:r>
      <w:r w:rsidRPr="00363C39">
        <w:rPr>
          <w:b w:val="0"/>
          <w:i/>
          <w:sz w:val="24"/>
        </w:rPr>
        <w:t>Critical race theory: The cutting edge</w:t>
      </w:r>
      <w:r w:rsidR="00991738">
        <w:rPr>
          <w:b w:val="0"/>
          <w:sz w:val="24"/>
        </w:rPr>
        <w:t xml:space="preserve">.  Philadelphia: Temple </w:t>
      </w:r>
      <w:r w:rsidR="00991738" w:rsidRPr="00363C39">
        <w:rPr>
          <w:b w:val="0"/>
          <w:sz w:val="24"/>
        </w:rPr>
        <w:t>University Press.</w:t>
      </w:r>
      <w:r w:rsidR="00991738" w:rsidRPr="00363C39">
        <w:rPr>
          <w:b w:val="0"/>
          <w:bCs w:val="0"/>
          <w:sz w:val="24"/>
        </w:rPr>
        <w:t xml:space="preserve"> </w:t>
      </w:r>
      <w:r w:rsidR="00991738">
        <w:rPr>
          <w:b w:val="0"/>
          <w:sz w:val="24"/>
        </w:rPr>
        <w:t xml:space="preserve"> </w:t>
      </w:r>
    </w:p>
    <w:p w14:paraId="0A711751" w14:textId="77777777" w:rsidR="00E830B0" w:rsidRPr="00363C39" w:rsidRDefault="00E830B0" w:rsidP="00DE0824">
      <w:pPr>
        <w:spacing w:before="120"/>
        <w:ind w:left="540" w:hanging="540"/>
      </w:pPr>
      <w:r w:rsidRPr="00363C39">
        <w:t xml:space="preserve">Delgado, R., &amp; Stefancic, J. (2001).  </w:t>
      </w:r>
      <w:r w:rsidRPr="00363C39">
        <w:rPr>
          <w:i/>
        </w:rPr>
        <w:t>Critical race theory: An introduction</w:t>
      </w:r>
      <w:r w:rsidRPr="00363C39">
        <w:t>.  New York and London:  New York University Press.</w:t>
      </w:r>
    </w:p>
    <w:p w14:paraId="2F983D71" w14:textId="77777777" w:rsidR="00E830B0" w:rsidRPr="00363C39" w:rsidRDefault="00E830B0" w:rsidP="00DE0824">
      <w:pPr>
        <w:spacing w:before="120"/>
        <w:ind w:left="540" w:hanging="540"/>
      </w:pPr>
      <w:r w:rsidRPr="00363C39">
        <w:t xml:space="preserve">Valdes, F., Culp, J. M., &amp; Harris, A. P. (2002).  </w:t>
      </w:r>
      <w:r w:rsidRPr="00363C39">
        <w:rPr>
          <w:i/>
        </w:rPr>
        <w:t>Crossroads, directions, and a new critical race theory.</w:t>
      </w:r>
      <w:r w:rsidRPr="00363C39">
        <w:t xml:space="preserve">  Philadelphia: Temple University Press.</w:t>
      </w:r>
    </w:p>
    <w:p w14:paraId="7E79E8AC" w14:textId="77777777" w:rsidR="00E830B0" w:rsidRPr="00363C39" w:rsidRDefault="00E830B0" w:rsidP="00DE0824">
      <w:pPr>
        <w:widowControl w:val="0"/>
        <w:autoSpaceDE w:val="0"/>
        <w:autoSpaceDN w:val="0"/>
        <w:adjustRightInd w:val="0"/>
        <w:spacing w:before="120"/>
        <w:ind w:left="540" w:hanging="540"/>
        <w:rPr>
          <w:rFonts w:cs="Verdana"/>
        </w:rPr>
      </w:pPr>
      <w:r w:rsidRPr="00363C39">
        <w:rPr>
          <w:rFonts w:cs="Verdana"/>
        </w:rPr>
        <w:t xml:space="preserve">Zamudio, M. M., Russell, C., Rios, F. A., &amp; Bridgeman, J. L. (2011).  </w:t>
      </w:r>
      <w:r w:rsidRPr="00363C39">
        <w:rPr>
          <w:rFonts w:cs="Verdana"/>
          <w:i/>
        </w:rPr>
        <w:t>Critical race theory matters: Education and ideology</w:t>
      </w:r>
      <w:r w:rsidRPr="00363C39">
        <w:rPr>
          <w:rFonts w:cs="Verdana"/>
        </w:rPr>
        <w:t>.  New York and London: Routledge.</w:t>
      </w:r>
    </w:p>
    <w:p w14:paraId="25DFF969" w14:textId="77777777" w:rsidR="00E830B0" w:rsidRPr="00363C39" w:rsidRDefault="00E830B0" w:rsidP="00DE0824">
      <w:pPr>
        <w:pStyle w:val="Heading1"/>
        <w:spacing w:before="120"/>
        <w:ind w:left="540" w:hanging="540"/>
        <w:jc w:val="left"/>
        <w:rPr>
          <w:rStyle w:val="Emphasis"/>
          <w:i w:val="0"/>
          <w:sz w:val="24"/>
          <w:u w:val="single"/>
        </w:rPr>
      </w:pPr>
      <w:r w:rsidRPr="00363C39">
        <w:rPr>
          <w:rStyle w:val="Emphasis"/>
          <w:i w:val="0"/>
          <w:sz w:val="24"/>
          <w:u w:val="single"/>
        </w:rPr>
        <w:t>Power</w:t>
      </w:r>
    </w:p>
    <w:p w14:paraId="1C6FEC6A" w14:textId="77777777" w:rsidR="00E830B0" w:rsidRPr="00363C39" w:rsidRDefault="00E830B0" w:rsidP="00DE0824">
      <w:pPr>
        <w:pStyle w:val="Heading1"/>
        <w:spacing w:before="120"/>
        <w:ind w:left="540" w:hanging="540"/>
        <w:jc w:val="left"/>
        <w:rPr>
          <w:b w:val="0"/>
          <w:bCs w:val="0"/>
          <w:sz w:val="24"/>
        </w:rPr>
      </w:pPr>
      <w:r w:rsidRPr="00363C39">
        <w:rPr>
          <w:b w:val="0"/>
          <w:bCs w:val="0"/>
          <w:sz w:val="24"/>
        </w:rPr>
        <w:t xml:space="preserve">Gitlin, A (Ed.). (1994).  </w:t>
      </w:r>
      <w:r w:rsidRPr="00363C39">
        <w:rPr>
          <w:b w:val="0"/>
          <w:bCs w:val="0"/>
          <w:i/>
          <w:sz w:val="24"/>
        </w:rPr>
        <w:t>Power and method.</w:t>
      </w:r>
      <w:r w:rsidRPr="00363C39">
        <w:rPr>
          <w:b w:val="0"/>
          <w:bCs w:val="0"/>
          <w:sz w:val="24"/>
        </w:rPr>
        <w:t xml:space="preserve"> New York: Routledge.</w:t>
      </w:r>
    </w:p>
    <w:p w14:paraId="0CCD6BFD" w14:textId="77777777" w:rsidR="00E830B0" w:rsidRPr="00363C39" w:rsidRDefault="00E830B0" w:rsidP="00DE0824">
      <w:pPr>
        <w:spacing w:before="120"/>
        <w:ind w:left="540" w:hanging="540"/>
      </w:pPr>
      <w:r w:rsidRPr="00363C39">
        <w:t xml:space="preserve">Johnson, A. (2006).  </w:t>
      </w:r>
      <w:r w:rsidRPr="00363C39">
        <w:rPr>
          <w:i/>
        </w:rPr>
        <w:t>Power, privilege, and difference.</w:t>
      </w:r>
      <w:r w:rsidRPr="00363C39">
        <w:t xml:space="preserve">  New York: McGraw-Hill.</w:t>
      </w:r>
    </w:p>
    <w:p w14:paraId="3FB47558" w14:textId="77777777" w:rsidR="00E830B0" w:rsidRPr="00363C39" w:rsidRDefault="00E830B0" w:rsidP="00DE0824">
      <w:pPr>
        <w:spacing w:before="120"/>
        <w:ind w:left="540" w:hanging="540"/>
      </w:pPr>
      <w:r w:rsidRPr="00363C39">
        <w:t xml:space="preserve">Said, E. (2002).  </w:t>
      </w:r>
      <w:r w:rsidRPr="00363C39">
        <w:rPr>
          <w:i/>
        </w:rPr>
        <w:t>Power, politics and culture.</w:t>
      </w:r>
      <w:r w:rsidRPr="00363C39">
        <w:t xml:space="preserve">  New York: Pantheon Books.</w:t>
      </w:r>
    </w:p>
    <w:p w14:paraId="09067FCC" w14:textId="77777777" w:rsidR="00E830B0" w:rsidRPr="00363C39" w:rsidRDefault="00E830B0" w:rsidP="00DE0824">
      <w:pPr>
        <w:spacing w:before="120"/>
        <w:ind w:left="540" w:hanging="540"/>
      </w:pPr>
      <w:r w:rsidRPr="00363C39">
        <w:t xml:space="preserve">Viswanathan, G. (Ed.).  </w:t>
      </w:r>
      <w:r w:rsidRPr="00363C39">
        <w:rPr>
          <w:i/>
        </w:rPr>
        <w:t xml:space="preserve">Power, politics and culture:  Interviews with W. Said. </w:t>
      </w:r>
      <w:r w:rsidRPr="00363C39">
        <w:t>New York: Vintage Books.</w:t>
      </w:r>
    </w:p>
    <w:p w14:paraId="09748E7A" w14:textId="77777777" w:rsidR="00E830B0" w:rsidRPr="00DE0824" w:rsidRDefault="00E830B0" w:rsidP="00DE0824">
      <w:pPr>
        <w:widowControl w:val="0"/>
        <w:autoSpaceDE w:val="0"/>
        <w:autoSpaceDN w:val="0"/>
        <w:adjustRightInd w:val="0"/>
        <w:spacing w:before="120"/>
        <w:rPr>
          <w:rFonts w:cs="Times"/>
          <w:b/>
          <w:sz w:val="2"/>
        </w:rPr>
      </w:pPr>
    </w:p>
    <w:p w14:paraId="578A9BD6" w14:textId="77777777" w:rsidR="00E830B0" w:rsidRPr="00363C39" w:rsidRDefault="00E830B0" w:rsidP="00DE0824">
      <w:pPr>
        <w:widowControl w:val="0"/>
        <w:autoSpaceDE w:val="0"/>
        <w:autoSpaceDN w:val="0"/>
        <w:adjustRightInd w:val="0"/>
        <w:spacing w:before="120"/>
        <w:rPr>
          <w:rFonts w:cs="Times"/>
          <w:b/>
        </w:rPr>
      </w:pPr>
      <w:r w:rsidRPr="00363C39">
        <w:rPr>
          <w:rFonts w:cs="Times"/>
          <w:b/>
        </w:rPr>
        <w:t>Racism/Sexism/Heterosexism</w:t>
      </w:r>
    </w:p>
    <w:p w14:paraId="7B893F73" w14:textId="77777777" w:rsidR="00E830B0" w:rsidRPr="00363C39" w:rsidRDefault="00E830B0" w:rsidP="00DE0824">
      <w:pPr>
        <w:widowControl w:val="0"/>
        <w:autoSpaceDE w:val="0"/>
        <w:autoSpaceDN w:val="0"/>
        <w:adjustRightInd w:val="0"/>
        <w:spacing w:before="120"/>
        <w:ind w:left="630" w:hanging="630"/>
      </w:pPr>
      <w:r w:rsidRPr="00363C39">
        <w:rPr>
          <w:rStyle w:val="slug-pages"/>
          <w:iCs/>
        </w:rPr>
        <w:t xml:space="preserve">Bonilla-Silva, E. (2010).  </w:t>
      </w:r>
      <w:r w:rsidRPr="00363C39">
        <w:rPr>
          <w:rStyle w:val="slug-pages"/>
          <w:i/>
          <w:iCs/>
        </w:rPr>
        <w:t>Racism without racists: Color-blind racism and racial equality in contemporary America.</w:t>
      </w:r>
      <w:r w:rsidRPr="00363C39">
        <w:rPr>
          <w:rStyle w:val="slug-pages"/>
          <w:iCs/>
        </w:rPr>
        <w:t xml:space="preserve">  </w:t>
      </w:r>
      <w:r w:rsidRPr="00363C39">
        <w:t>Lanham, MD:  Rowman &amp; Littlefield.</w:t>
      </w:r>
    </w:p>
    <w:p w14:paraId="5B540F65" w14:textId="77777777" w:rsidR="00E830B0" w:rsidRPr="00363C39" w:rsidRDefault="00E830B0" w:rsidP="00DE0824">
      <w:pPr>
        <w:spacing w:before="120"/>
        <w:ind w:left="630" w:hanging="630"/>
      </w:pPr>
      <w:r w:rsidRPr="00363C39">
        <w:t>Bowser, B. P. &amp; Hunt, R. G. (1996</w:t>
      </w:r>
      <w:r w:rsidRPr="00363C39">
        <w:rPr>
          <w:i/>
        </w:rPr>
        <w:t>).  The impact of racism on white Americans.</w:t>
      </w:r>
      <w:r w:rsidRPr="00363C39">
        <w:t xml:space="preserve"> Thousand Oaks, CA: Sage.</w:t>
      </w:r>
    </w:p>
    <w:p w14:paraId="42DF6FD5" w14:textId="77777777" w:rsidR="00E830B0" w:rsidRPr="00363C39" w:rsidRDefault="00E830B0" w:rsidP="00DE0824">
      <w:pPr>
        <w:spacing w:before="120"/>
        <w:ind w:left="630" w:hanging="630"/>
      </w:pPr>
      <w:r w:rsidRPr="00363C39">
        <w:t xml:space="preserve">Heldke, L.  &amp; O’Connor, P. (Eds.). (2004).  </w:t>
      </w:r>
      <w:r w:rsidRPr="00363C39">
        <w:rPr>
          <w:i/>
        </w:rPr>
        <w:t>Oppression, privilege, and resistance: Theoretical perspectives on racism, sexism, and heterosexism.</w:t>
      </w:r>
      <w:r w:rsidRPr="00363C39">
        <w:t xml:space="preserve">  New York: McGraw-Hill.</w:t>
      </w:r>
    </w:p>
    <w:p w14:paraId="10D20590" w14:textId="77777777" w:rsidR="00E830B0" w:rsidRPr="00363C39" w:rsidRDefault="00E830B0" w:rsidP="00DE0824">
      <w:pPr>
        <w:spacing w:before="120"/>
        <w:ind w:left="630" w:hanging="630"/>
      </w:pPr>
      <w:r w:rsidRPr="00363C39">
        <w:t xml:space="preserve">Lipsitz, G. (2011).  </w:t>
      </w:r>
      <w:r w:rsidRPr="00363C39">
        <w:rPr>
          <w:i/>
        </w:rPr>
        <w:t xml:space="preserve">How racism takes place. </w:t>
      </w:r>
      <w:r w:rsidRPr="00363C39">
        <w:t xml:space="preserve"> Philadelphia: Temple University Press.</w:t>
      </w:r>
    </w:p>
    <w:p w14:paraId="642C2E37" w14:textId="77777777" w:rsidR="00E830B0" w:rsidRDefault="00E830B0" w:rsidP="00DE0824">
      <w:pPr>
        <w:spacing w:before="120"/>
        <w:ind w:left="630" w:hanging="630"/>
      </w:pPr>
      <w:r w:rsidRPr="00363C39">
        <w:t xml:space="preserve">Sue, D. W. (2010).  </w:t>
      </w:r>
      <w:r w:rsidRPr="00363C39">
        <w:rPr>
          <w:i/>
        </w:rPr>
        <w:t>Microaggressions in everyday life: Race, gender, and sexual orientation.</w:t>
      </w:r>
      <w:r w:rsidRPr="00363C39">
        <w:t xml:space="preserve">  Hoboken, NJ: Wiley.</w:t>
      </w:r>
    </w:p>
    <w:p w14:paraId="319BC8AF" w14:textId="77777777" w:rsidR="00F11223" w:rsidRPr="00F11223" w:rsidRDefault="00F11223" w:rsidP="00DE0824">
      <w:pPr>
        <w:spacing w:before="120"/>
        <w:ind w:left="630" w:hanging="630"/>
        <w:rPr>
          <w:b/>
        </w:rPr>
      </w:pPr>
      <w:r w:rsidRPr="00F11223">
        <w:rPr>
          <w:b/>
        </w:rPr>
        <w:t>Language Minority Students in U.S. Schools</w:t>
      </w:r>
    </w:p>
    <w:p w14:paraId="734F40B8" w14:textId="77777777" w:rsidR="00F11223" w:rsidRDefault="00F11223" w:rsidP="00DE0824">
      <w:pPr>
        <w:spacing w:before="120"/>
        <w:ind w:left="630" w:hanging="630"/>
      </w:pPr>
      <w:r>
        <w:t xml:space="preserve">Adamson, H. D. (2005).  </w:t>
      </w:r>
      <w:r w:rsidRPr="00F11223">
        <w:rPr>
          <w:i/>
        </w:rPr>
        <w:t>Language minority students in American schools: An education in English.</w:t>
      </w:r>
      <w:r>
        <w:t xml:space="preserve">  Mahweh, NJ: Erlbaum. </w:t>
      </w:r>
    </w:p>
    <w:p w14:paraId="0F7B069D" w14:textId="5147FB14" w:rsidR="00F11223" w:rsidRPr="00363C39" w:rsidRDefault="00F516F9" w:rsidP="00DE0824">
      <w:pPr>
        <w:spacing w:before="120"/>
        <w:ind w:left="630" w:hanging="630"/>
      </w:pPr>
      <w:r>
        <w:t>(</w:t>
      </w:r>
      <w:r w:rsidR="00F11223">
        <w:t>If this topic is of interest to you, there are many other resources available upon request.</w:t>
      </w:r>
      <w:r>
        <w:t>)</w:t>
      </w:r>
      <w:r w:rsidR="00F11223">
        <w:t xml:space="preserve"> </w:t>
      </w:r>
    </w:p>
    <w:p w14:paraId="1ED837FF" w14:textId="77777777" w:rsidR="0069189D" w:rsidRPr="00DE0824" w:rsidRDefault="0069189D" w:rsidP="00115C1E">
      <w:pPr>
        <w:pStyle w:val="BodyTextIndent"/>
        <w:spacing w:line="276" w:lineRule="auto"/>
        <w:ind w:left="0"/>
        <w:rPr>
          <w:i w:val="0"/>
          <w:sz w:val="10"/>
        </w:rPr>
      </w:pPr>
    </w:p>
    <w:p w14:paraId="3F6BE858" w14:textId="77777777" w:rsidR="00DE0824" w:rsidRDefault="00DE0824">
      <w:pPr>
        <w:rPr>
          <w:b/>
          <w:iCs/>
        </w:rPr>
      </w:pPr>
      <w:r>
        <w:rPr>
          <w:b/>
          <w:iCs/>
        </w:rPr>
        <w:br w:type="page"/>
      </w:r>
    </w:p>
    <w:p w14:paraId="67E9075A" w14:textId="6A00E55C" w:rsidR="0024714B" w:rsidRPr="008C63AB" w:rsidRDefault="008C63AB" w:rsidP="008C63AB">
      <w:r w:rsidRPr="008C63AB">
        <w:rPr>
          <w:b/>
          <w:iCs/>
        </w:rPr>
        <w:lastRenderedPageBreak/>
        <w:t>Course Calendar</w:t>
      </w:r>
    </w:p>
    <w:p w14:paraId="74239121" w14:textId="77777777" w:rsidR="008C63AB" w:rsidRPr="00DE0824" w:rsidRDefault="008C63AB" w:rsidP="008C63AB">
      <w:pPr>
        <w:pStyle w:val="BodyTextIndent"/>
        <w:ind w:left="0"/>
        <w:rPr>
          <w:i w:val="0"/>
          <w:iCs w:val="0"/>
          <w:sz w:val="8"/>
        </w:rPr>
      </w:pPr>
    </w:p>
    <w:tbl>
      <w:tblPr>
        <w:tblStyle w:val="TableGrid"/>
        <w:tblW w:w="0" w:type="auto"/>
        <w:tblLook w:val="04A0" w:firstRow="1" w:lastRow="0" w:firstColumn="1" w:lastColumn="0" w:noHBand="0" w:noVBand="1"/>
      </w:tblPr>
      <w:tblGrid>
        <w:gridCol w:w="643"/>
        <w:gridCol w:w="1786"/>
        <w:gridCol w:w="4519"/>
        <w:gridCol w:w="1908"/>
      </w:tblGrid>
      <w:tr w:rsidR="008C63AB" w:rsidRPr="000101EB" w14:paraId="5932C3F2" w14:textId="77777777" w:rsidTr="00B90D45">
        <w:tc>
          <w:tcPr>
            <w:tcW w:w="643" w:type="dxa"/>
          </w:tcPr>
          <w:p w14:paraId="6258EB74" w14:textId="77777777" w:rsidR="008C63AB" w:rsidRPr="000101EB" w:rsidRDefault="008C63AB" w:rsidP="00B90D45">
            <w:pPr>
              <w:widowControl w:val="0"/>
              <w:autoSpaceDE w:val="0"/>
              <w:autoSpaceDN w:val="0"/>
              <w:adjustRightInd w:val="0"/>
              <w:spacing w:before="60"/>
              <w:rPr>
                <w:rFonts w:cs="Times"/>
                <w:b/>
              </w:rPr>
            </w:pPr>
            <w:r w:rsidRPr="000101EB">
              <w:rPr>
                <w:rFonts w:cs="Times"/>
                <w:b/>
              </w:rPr>
              <w:t>1</w:t>
            </w:r>
          </w:p>
          <w:p w14:paraId="084DB057" w14:textId="77777777" w:rsidR="008C63AB" w:rsidRPr="000101EB" w:rsidRDefault="008C63AB" w:rsidP="00B90D45">
            <w:pPr>
              <w:widowControl w:val="0"/>
              <w:autoSpaceDE w:val="0"/>
              <w:autoSpaceDN w:val="0"/>
              <w:adjustRightInd w:val="0"/>
              <w:spacing w:before="60"/>
              <w:rPr>
                <w:rFonts w:cs="Times"/>
                <w:b/>
              </w:rPr>
            </w:pPr>
            <w:r w:rsidRPr="000101EB">
              <w:rPr>
                <w:rFonts w:cs="Times"/>
                <w:b/>
              </w:rPr>
              <w:t>6/24</w:t>
            </w:r>
          </w:p>
        </w:tc>
        <w:tc>
          <w:tcPr>
            <w:tcW w:w="1786" w:type="dxa"/>
          </w:tcPr>
          <w:p w14:paraId="27729C00" w14:textId="77777777" w:rsidR="008C63AB" w:rsidRPr="000101EB" w:rsidRDefault="008C63AB" w:rsidP="00B90D45">
            <w:pPr>
              <w:widowControl w:val="0"/>
              <w:autoSpaceDE w:val="0"/>
              <w:autoSpaceDN w:val="0"/>
              <w:adjustRightInd w:val="0"/>
              <w:spacing w:before="60"/>
              <w:rPr>
                <w:rFonts w:cs="Times"/>
                <w:b/>
              </w:rPr>
            </w:pPr>
            <w:r w:rsidRPr="000101EB">
              <w:rPr>
                <w:rFonts w:cs="Times"/>
                <w:b/>
              </w:rPr>
              <w:t>Intro</w:t>
            </w:r>
          </w:p>
          <w:p w14:paraId="72D76DC9" w14:textId="77777777" w:rsidR="008C63AB" w:rsidRPr="000101EB" w:rsidRDefault="008C63AB" w:rsidP="00B90D45">
            <w:pPr>
              <w:widowControl w:val="0"/>
              <w:autoSpaceDE w:val="0"/>
              <w:autoSpaceDN w:val="0"/>
              <w:adjustRightInd w:val="0"/>
              <w:spacing w:before="60"/>
              <w:rPr>
                <w:rFonts w:cs="Times"/>
              </w:rPr>
            </w:pPr>
            <w:r w:rsidRPr="000101EB">
              <w:rPr>
                <w:rFonts w:cs="Times"/>
              </w:rPr>
              <w:t>6:00-6:50</w:t>
            </w:r>
          </w:p>
          <w:p w14:paraId="4D9BA44A" w14:textId="77777777" w:rsidR="008C63AB" w:rsidRPr="000101EB" w:rsidRDefault="008C63AB" w:rsidP="00B90D45">
            <w:pPr>
              <w:widowControl w:val="0"/>
              <w:autoSpaceDE w:val="0"/>
              <w:autoSpaceDN w:val="0"/>
              <w:adjustRightInd w:val="0"/>
              <w:spacing w:before="60"/>
              <w:rPr>
                <w:rFonts w:cs="Times"/>
              </w:rPr>
            </w:pPr>
            <w:r w:rsidRPr="000101EB">
              <w:rPr>
                <w:rFonts w:cs="Times"/>
              </w:rPr>
              <w:t>6:50-7:40</w:t>
            </w:r>
          </w:p>
          <w:p w14:paraId="66FA96DA" w14:textId="77777777" w:rsidR="008C63AB" w:rsidRPr="000101EB" w:rsidRDefault="008C63AB" w:rsidP="00B90D45">
            <w:pPr>
              <w:widowControl w:val="0"/>
              <w:autoSpaceDE w:val="0"/>
              <w:autoSpaceDN w:val="0"/>
              <w:adjustRightInd w:val="0"/>
              <w:spacing w:before="60"/>
              <w:rPr>
                <w:rFonts w:cs="Times"/>
              </w:rPr>
            </w:pPr>
            <w:r w:rsidRPr="000101EB">
              <w:rPr>
                <w:rFonts w:cs="Times"/>
              </w:rPr>
              <w:t>(7:40-8:00 br)</w:t>
            </w:r>
          </w:p>
          <w:p w14:paraId="367A1F95" w14:textId="77777777" w:rsidR="008C63AB" w:rsidRPr="000101EB" w:rsidRDefault="008C63AB" w:rsidP="00B90D45">
            <w:pPr>
              <w:widowControl w:val="0"/>
              <w:autoSpaceDE w:val="0"/>
              <w:autoSpaceDN w:val="0"/>
              <w:adjustRightInd w:val="0"/>
              <w:spacing w:before="60"/>
              <w:rPr>
                <w:rFonts w:cs="Times"/>
              </w:rPr>
            </w:pPr>
            <w:r w:rsidRPr="000101EB">
              <w:rPr>
                <w:rFonts w:cs="Times"/>
              </w:rPr>
              <w:t>8:00-8:50</w:t>
            </w:r>
          </w:p>
          <w:p w14:paraId="061A70AC" w14:textId="77777777" w:rsidR="008C63AB" w:rsidRPr="000101EB" w:rsidRDefault="008C63AB" w:rsidP="00B90D45">
            <w:pPr>
              <w:widowControl w:val="0"/>
              <w:autoSpaceDE w:val="0"/>
              <w:autoSpaceDN w:val="0"/>
              <w:adjustRightInd w:val="0"/>
              <w:spacing w:before="60"/>
              <w:rPr>
                <w:rFonts w:cs="Times"/>
              </w:rPr>
            </w:pPr>
            <w:r w:rsidRPr="000101EB">
              <w:rPr>
                <w:rFonts w:cs="Times"/>
              </w:rPr>
              <w:t>8:50-9:40</w:t>
            </w:r>
          </w:p>
        </w:tc>
        <w:tc>
          <w:tcPr>
            <w:tcW w:w="4519" w:type="dxa"/>
          </w:tcPr>
          <w:p w14:paraId="3F612C49" w14:textId="77777777" w:rsidR="008C63AB" w:rsidRPr="000101EB" w:rsidRDefault="008C63AB" w:rsidP="00B90D45">
            <w:pPr>
              <w:widowControl w:val="0"/>
              <w:autoSpaceDE w:val="0"/>
              <w:autoSpaceDN w:val="0"/>
              <w:adjustRightInd w:val="0"/>
              <w:spacing w:before="60"/>
              <w:rPr>
                <w:rFonts w:cs="Times"/>
              </w:rPr>
            </w:pPr>
          </w:p>
          <w:p w14:paraId="0DECB009" w14:textId="77777777" w:rsidR="008C63AB" w:rsidRPr="000101EB" w:rsidRDefault="008C63AB" w:rsidP="00B90D45">
            <w:pPr>
              <w:widowControl w:val="0"/>
              <w:autoSpaceDE w:val="0"/>
              <w:autoSpaceDN w:val="0"/>
              <w:adjustRightInd w:val="0"/>
              <w:spacing w:before="60"/>
              <w:rPr>
                <w:rFonts w:cs="Times"/>
              </w:rPr>
            </w:pPr>
            <w:r w:rsidRPr="000101EB">
              <w:rPr>
                <w:rFonts w:cs="Times"/>
              </w:rPr>
              <w:t>Diaz-Rico</w:t>
            </w:r>
          </w:p>
          <w:p w14:paraId="4C29EFA2" w14:textId="77777777" w:rsidR="008C63AB" w:rsidRPr="000101EB" w:rsidRDefault="008C63AB" w:rsidP="00B90D45">
            <w:pPr>
              <w:widowControl w:val="0"/>
              <w:autoSpaceDE w:val="0"/>
              <w:autoSpaceDN w:val="0"/>
              <w:adjustRightInd w:val="0"/>
              <w:spacing w:before="60"/>
              <w:rPr>
                <w:rFonts w:cs="Verdana"/>
              </w:rPr>
            </w:pPr>
            <w:r w:rsidRPr="000101EB">
              <w:rPr>
                <w:rFonts w:cs="Verdana"/>
              </w:rPr>
              <w:t>Lindle, J. C. (1)</w:t>
            </w:r>
          </w:p>
          <w:p w14:paraId="7FDAF3B0" w14:textId="77777777" w:rsidR="008C63AB" w:rsidRPr="000101EB" w:rsidRDefault="008C63AB" w:rsidP="00B90D45">
            <w:pPr>
              <w:widowControl w:val="0"/>
              <w:autoSpaceDE w:val="0"/>
              <w:autoSpaceDN w:val="0"/>
              <w:adjustRightInd w:val="0"/>
              <w:spacing w:before="60"/>
              <w:rPr>
                <w:rFonts w:cs="Verdana"/>
              </w:rPr>
            </w:pPr>
          </w:p>
          <w:p w14:paraId="0DC39EFA" w14:textId="77777777" w:rsidR="008C63AB" w:rsidRPr="000101EB" w:rsidRDefault="008C63AB" w:rsidP="00B90D45">
            <w:pPr>
              <w:widowControl w:val="0"/>
              <w:autoSpaceDE w:val="0"/>
              <w:autoSpaceDN w:val="0"/>
              <w:adjustRightInd w:val="0"/>
              <w:spacing w:before="60"/>
              <w:rPr>
                <w:rFonts w:cs="Verdana"/>
              </w:rPr>
            </w:pPr>
            <w:r w:rsidRPr="000101EB">
              <w:rPr>
                <w:rFonts w:cs="Verdana"/>
              </w:rPr>
              <w:t>Samier &amp; Schmidt (Intro.)</w:t>
            </w:r>
          </w:p>
          <w:p w14:paraId="24B69000" w14:textId="77777777" w:rsidR="008C63AB" w:rsidRPr="000101EB" w:rsidRDefault="008C63AB" w:rsidP="00B90D45">
            <w:pPr>
              <w:widowControl w:val="0"/>
              <w:autoSpaceDE w:val="0"/>
              <w:autoSpaceDN w:val="0"/>
              <w:adjustRightInd w:val="0"/>
              <w:spacing w:before="60"/>
              <w:rPr>
                <w:rFonts w:cs="Times"/>
              </w:rPr>
            </w:pPr>
            <w:r w:rsidRPr="000101EB">
              <w:rPr>
                <w:rFonts w:cs="Times"/>
              </w:rPr>
              <w:t>Abes et. al.</w:t>
            </w:r>
          </w:p>
        </w:tc>
        <w:tc>
          <w:tcPr>
            <w:tcW w:w="1908" w:type="dxa"/>
          </w:tcPr>
          <w:p w14:paraId="0ABF05CD" w14:textId="77777777" w:rsidR="008C63AB" w:rsidRPr="000101EB" w:rsidRDefault="008C63AB" w:rsidP="00B90D45">
            <w:pPr>
              <w:widowControl w:val="0"/>
              <w:autoSpaceDE w:val="0"/>
              <w:autoSpaceDN w:val="0"/>
              <w:adjustRightInd w:val="0"/>
              <w:spacing w:before="60"/>
              <w:rPr>
                <w:rFonts w:cs="Times"/>
              </w:rPr>
            </w:pPr>
          </w:p>
          <w:p w14:paraId="5D4E4CFB" w14:textId="77777777" w:rsidR="008C63AB" w:rsidRPr="000101EB" w:rsidRDefault="008C63AB" w:rsidP="00B90D45">
            <w:pPr>
              <w:widowControl w:val="0"/>
              <w:autoSpaceDE w:val="0"/>
              <w:autoSpaceDN w:val="0"/>
              <w:adjustRightInd w:val="0"/>
              <w:spacing w:before="60"/>
              <w:rPr>
                <w:rFonts w:cs="Times"/>
              </w:rPr>
            </w:pPr>
            <w:r w:rsidRPr="000101EB">
              <w:rPr>
                <w:rFonts w:cs="Times"/>
              </w:rPr>
              <w:t>Bourdieu</w:t>
            </w:r>
          </w:p>
          <w:p w14:paraId="1FEC2C47" w14:textId="77777777" w:rsidR="008C63AB" w:rsidRPr="000101EB" w:rsidRDefault="008C63AB" w:rsidP="00B90D45">
            <w:pPr>
              <w:widowControl w:val="0"/>
              <w:autoSpaceDE w:val="0"/>
              <w:autoSpaceDN w:val="0"/>
              <w:adjustRightInd w:val="0"/>
              <w:spacing w:before="60"/>
              <w:rPr>
                <w:rFonts w:cs="Times"/>
              </w:rPr>
            </w:pPr>
            <w:r w:rsidRPr="000101EB">
              <w:rPr>
                <w:rFonts w:cs="Times"/>
              </w:rPr>
              <w:t>Fairclough</w:t>
            </w:r>
          </w:p>
          <w:p w14:paraId="426B5345" w14:textId="77777777" w:rsidR="008C63AB" w:rsidRPr="000101EB" w:rsidRDefault="008C63AB" w:rsidP="00B90D45">
            <w:pPr>
              <w:widowControl w:val="0"/>
              <w:autoSpaceDE w:val="0"/>
              <w:autoSpaceDN w:val="0"/>
              <w:adjustRightInd w:val="0"/>
              <w:spacing w:before="60"/>
              <w:rPr>
                <w:rFonts w:cs="Times"/>
              </w:rPr>
            </w:pPr>
            <w:r w:rsidRPr="000101EB">
              <w:rPr>
                <w:rFonts w:cs="Times"/>
              </w:rPr>
              <w:t>Identity</w:t>
            </w:r>
          </w:p>
          <w:p w14:paraId="2A664FBD" w14:textId="77777777" w:rsidR="008C63AB" w:rsidRPr="000101EB" w:rsidRDefault="008C63AB" w:rsidP="00B90D45">
            <w:pPr>
              <w:widowControl w:val="0"/>
              <w:autoSpaceDE w:val="0"/>
              <w:autoSpaceDN w:val="0"/>
              <w:adjustRightInd w:val="0"/>
              <w:spacing w:before="60"/>
              <w:rPr>
                <w:rFonts w:cs="Times"/>
              </w:rPr>
            </w:pPr>
            <w:r w:rsidRPr="000101EB">
              <w:rPr>
                <w:rFonts w:cs="Times"/>
              </w:rPr>
              <w:t>Politics</w:t>
            </w:r>
          </w:p>
          <w:p w14:paraId="320DDF0D" w14:textId="77777777" w:rsidR="008C63AB" w:rsidRPr="000101EB" w:rsidRDefault="008C63AB" w:rsidP="00B90D45">
            <w:pPr>
              <w:widowControl w:val="0"/>
              <w:autoSpaceDE w:val="0"/>
              <w:autoSpaceDN w:val="0"/>
              <w:adjustRightInd w:val="0"/>
              <w:spacing w:before="60"/>
              <w:rPr>
                <w:rFonts w:cs="Times"/>
              </w:rPr>
            </w:pPr>
            <w:r w:rsidRPr="000101EB">
              <w:rPr>
                <w:rFonts w:cs="Times"/>
              </w:rPr>
              <w:t>Trust</w:t>
            </w:r>
          </w:p>
        </w:tc>
      </w:tr>
      <w:tr w:rsidR="008C63AB" w:rsidRPr="000101EB" w14:paraId="509E2BA2" w14:textId="77777777" w:rsidTr="00B90D45">
        <w:tc>
          <w:tcPr>
            <w:tcW w:w="643" w:type="dxa"/>
          </w:tcPr>
          <w:p w14:paraId="0B940D09" w14:textId="77777777" w:rsidR="008C63AB" w:rsidRPr="000101EB" w:rsidRDefault="008C63AB" w:rsidP="00B90D45">
            <w:pPr>
              <w:widowControl w:val="0"/>
              <w:autoSpaceDE w:val="0"/>
              <w:autoSpaceDN w:val="0"/>
              <w:adjustRightInd w:val="0"/>
              <w:spacing w:before="60"/>
              <w:rPr>
                <w:rFonts w:cs="Times"/>
                <w:b/>
              </w:rPr>
            </w:pPr>
            <w:r w:rsidRPr="000101EB">
              <w:rPr>
                <w:rFonts w:cs="Times"/>
                <w:b/>
              </w:rPr>
              <w:t>2</w:t>
            </w:r>
          </w:p>
          <w:p w14:paraId="49C4B7E2" w14:textId="77777777" w:rsidR="008C63AB" w:rsidRPr="000101EB" w:rsidRDefault="008C63AB" w:rsidP="00B90D45">
            <w:pPr>
              <w:widowControl w:val="0"/>
              <w:autoSpaceDE w:val="0"/>
              <w:autoSpaceDN w:val="0"/>
              <w:adjustRightInd w:val="0"/>
              <w:spacing w:before="60"/>
              <w:rPr>
                <w:rFonts w:cs="Times"/>
                <w:b/>
              </w:rPr>
            </w:pPr>
            <w:r w:rsidRPr="000101EB">
              <w:rPr>
                <w:rFonts w:cs="Times"/>
                <w:b/>
              </w:rPr>
              <w:t>7/1</w:t>
            </w:r>
          </w:p>
        </w:tc>
        <w:tc>
          <w:tcPr>
            <w:tcW w:w="1786" w:type="dxa"/>
          </w:tcPr>
          <w:p w14:paraId="1ACF39FD" w14:textId="77777777" w:rsidR="008C63AB" w:rsidRPr="000101EB" w:rsidRDefault="008C63AB" w:rsidP="00B90D45">
            <w:pPr>
              <w:widowControl w:val="0"/>
              <w:autoSpaceDE w:val="0"/>
              <w:autoSpaceDN w:val="0"/>
              <w:adjustRightInd w:val="0"/>
              <w:spacing w:before="60"/>
              <w:rPr>
                <w:rFonts w:cs="Times"/>
                <w:b/>
              </w:rPr>
            </w:pPr>
            <w:r w:rsidRPr="000101EB">
              <w:rPr>
                <w:rFonts w:cs="Times"/>
                <w:b/>
              </w:rPr>
              <w:t>Foucault (A)</w:t>
            </w:r>
          </w:p>
          <w:p w14:paraId="1AF04D12" w14:textId="77777777" w:rsidR="008C63AB" w:rsidRPr="000101EB" w:rsidRDefault="008C63AB" w:rsidP="00B90D45">
            <w:pPr>
              <w:widowControl w:val="0"/>
              <w:autoSpaceDE w:val="0"/>
              <w:autoSpaceDN w:val="0"/>
              <w:adjustRightInd w:val="0"/>
              <w:spacing w:before="60"/>
              <w:rPr>
                <w:rFonts w:cs="Times"/>
              </w:rPr>
            </w:pPr>
            <w:r w:rsidRPr="000101EB">
              <w:rPr>
                <w:rFonts w:cs="Times"/>
              </w:rPr>
              <w:t>6:00-6:50</w:t>
            </w:r>
          </w:p>
          <w:p w14:paraId="0FC95AD2" w14:textId="77777777" w:rsidR="008C63AB" w:rsidRPr="000101EB" w:rsidRDefault="008C63AB" w:rsidP="00B90D45">
            <w:pPr>
              <w:widowControl w:val="0"/>
              <w:autoSpaceDE w:val="0"/>
              <w:autoSpaceDN w:val="0"/>
              <w:adjustRightInd w:val="0"/>
              <w:spacing w:before="60"/>
              <w:rPr>
                <w:rFonts w:cs="Times"/>
              </w:rPr>
            </w:pPr>
            <w:r w:rsidRPr="000101EB">
              <w:rPr>
                <w:rFonts w:cs="Times"/>
              </w:rPr>
              <w:t>6:50-7:40</w:t>
            </w:r>
          </w:p>
          <w:p w14:paraId="3AADF55E" w14:textId="77777777" w:rsidR="008C63AB" w:rsidRPr="008C63AB" w:rsidRDefault="008C63AB" w:rsidP="00B90D45">
            <w:pPr>
              <w:widowControl w:val="0"/>
              <w:autoSpaceDE w:val="0"/>
              <w:autoSpaceDN w:val="0"/>
              <w:adjustRightInd w:val="0"/>
              <w:spacing w:before="60"/>
              <w:rPr>
                <w:rFonts w:cs="Times"/>
                <w:sz w:val="14"/>
              </w:rPr>
            </w:pPr>
          </w:p>
          <w:p w14:paraId="3EAAF123" w14:textId="77777777" w:rsidR="008C63AB" w:rsidRPr="000101EB" w:rsidRDefault="008C63AB" w:rsidP="00B90D45">
            <w:pPr>
              <w:widowControl w:val="0"/>
              <w:autoSpaceDE w:val="0"/>
              <w:autoSpaceDN w:val="0"/>
              <w:adjustRightInd w:val="0"/>
              <w:spacing w:before="60"/>
              <w:rPr>
                <w:rFonts w:cs="Times"/>
              </w:rPr>
            </w:pPr>
            <w:r w:rsidRPr="000101EB">
              <w:rPr>
                <w:rFonts w:cs="Times"/>
              </w:rPr>
              <w:t>(7:40-8:00 br)</w:t>
            </w:r>
          </w:p>
          <w:p w14:paraId="73EDF939" w14:textId="77777777" w:rsidR="008C63AB" w:rsidRPr="008C63AB" w:rsidRDefault="008C63AB" w:rsidP="00B90D45">
            <w:pPr>
              <w:widowControl w:val="0"/>
              <w:autoSpaceDE w:val="0"/>
              <w:autoSpaceDN w:val="0"/>
              <w:adjustRightInd w:val="0"/>
              <w:spacing w:before="60"/>
              <w:rPr>
                <w:rFonts w:cs="Times"/>
                <w:sz w:val="2"/>
              </w:rPr>
            </w:pPr>
          </w:p>
          <w:p w14:paraId="3EF1AB53" w14:textId="77777777" w:rsidR="008C63AB" w:rsidRPr="000101EB" w:rsidRDefault="008C63AB" w:rsidP="00B90D45">
            <w:pPr>
              <w:widowControl w:val="0"/>
              <w:autoSpaceDE w:val="0"/>
              <w:autoSpaceDN w:val="0"/>
              <w:adjustRightInd w:val="0"/>
              <w:spacing w:before="60"/>
              <w:rPr>
                <w:rFonts w:cs="Times"/>
              </w:rPr>
            </w:pPr>
            <w:r w:rsidRPr="000101EB">
              <w:rPr>
                <w:rFonts w:cs="Times"/>
              </w:rPr>
              <w:t>8:00-8:50</w:t>
            </w:r>
          </w:p>
          <w:p w14:paraId="5846604C" w14:textId="77777777" w:rsidR="008C63AB" w:rsidRPr="008C63AB" w:rsidRDefault="008C63AB" w:rsidP="00B90D45">
            <w:pPr>
              <w:widowControl w:val="0"/>
              <w:autoSpaceDE w:val="0"/>
              <w:autoSpaceDN w:val="0"/>
              <w:adjustRightInd w:val="0"/>
              <w:spacing w:before="60"/>
              <w:rPr>
                <w:rFonts w:cs="Times"/>
                <w:sz w:val="4"/>
              </w:rPr>
            </w:pPr>
          </w:p>
          <w:p w14:paraId="1EE938F3" w14:textId="77777777" w:rsidR="008C63AB" w:rsidRPr="000101EB" w:rsidRDefault="008C63AB" w:rsidP="00B90D45">
            <w:pPr>
              <w:widowControl w:val="0"/>
              <w:autoSpaceDE w:val="0"/>
              <w:autoSpaceDN w:val="0"/>
              <w:adjustRightInd w:val="0"/>
              <w:spacing w:before="60"/>
              <w:rPr>
                <w:rFonts w:cs="Times"/>
              </w:rPr>
            </w:pPr>
            <w:r w:rsidRPr="000101EB">
              <w:rPr>
                <w:rFonts w:cs="Times"/>
              </w:rPr>
              <w:t>8:50-9:40</w:t>
            </w:r>
          </w:p>
          <w:p w14:paraId="743A86FC" w14:textId="77777777" w:rsidR="008C63AB" w:rsidRPr="000101EB" w:rsidRDefault="008C63AB" w:rsidP="00B90D45">
            <w:pPr>
              <w:widowControl w:val="0"/>
              <w:autoSpaceDE w:val="0"/>
              <w:autoSpaceDN w:val="0"/>
              <w:adjustRightInd w:val="0"/>
              <w:spacing w:before="60"/>
              <w:rPr>
                <w:rFonts w:cs="Times"/>
                <w:b/>
              </w:rPr>
            </w:pPr>
          </w:p>
        </w:tc>
        <w:tc>
          <w:tcPr>
            <w:tcW w:w="4519" w:type="dxa"/>
          </w:tcPr>
          <w:p w14:paraId="0459610B" w14:textId="77777777" w:rsidR="008C63AB" w:rsidRPr="000101EB" w:rsidRDefault="008C63AB" w:rsidP="00B90D45">
            <w:pPr>
              <w:widowControl w:val="0"/>
              <w:autoSpaceDE w:val="0"/>
              <w:autoSpaceDN w:val="0"/>
              <w:adjustRightInd w:val="0"/>
              <w:spacing w:before="60"/>
              <w:rPr>
                <w:rFonts w:cs="Verdana"/>
              </w:rPr>
            </w:pPr>
          </w:p>
          <w:p w14:paraId="73ECA142" w14:textId="77777777" w:rsidR="008C63AB" w:rsidRPr="000101EB" w:rsidRDefault="008C63AB" w:rsidP="00B90D45">
            <w:pPr>
              <w:widowControl w:val="0"/>
              <w:autoSpaceDE w:val="0"/>
              <w:autoSpaceDN w:val="0"/>
              <w:adjustRightInd w:val="0"/>
              <w:spacing w:before="60"/>
              <w:rPr>
                <w:rFonts w:cs="Verdana"/>
              </w:rPr>
            </w:pPr>
            <w:r w:rsidRPr="000101EB">
              <w:rPr>
                <w:rFonts w:cs="Verdana"/>
              </w:rPr>
              <w:t xml:space="preserve">1 Morgan, Governmentality versus choice </w:t>
            </w:r>
          </w:p>
          <w:p w14:paraId="57F35F01" w14:textId="77777777" w:rsidR="008C63AB" w:rsidRPr="000101EB" w:rsidRDefault="008C63AB" w:rsidP="00B90D45">
            <w:pPr>
              <w:widowControl w:val="0"/>
              <w:autoSpaceDE w:val="0"/>
              <w:autoSpaceDN w:val="0"/>
              <w:adjustRightInd w:val="0"/>
              <w:spacing w:before="60"/>
              <w:rPr>
                <w:i/>
                <w:iCs/>
                <w:color w:val="0000FF"/>
              </w:rPr>
            </w:pPr>
            <w:r w:rsidRPr="000101EB">
              <w:t xml:space="preserve">2 Piro, Foucault and the architecture of surveillance </w:t>
            </w:r>
          </w:p>
          <w:p w14:paraId="2E909749" w14:textId="77777777" w:rsidR="008C63AB" w:rsidRPr="008C63AB" w:rsidRDefault="008C63AB" w:rsidP="00B90D45">
            <w:pPr>
              <w:widowControl w:val="0"/>
              <w:autoSpaceDE w:val="0"/>
              <w:autoSpaceDN w:val="0"/>
              <w:adjustRightInd w:val="0"/>
              <w:spacing w:before="180"/>
              <w:rPr>
                <w:rFonts w:cs="Times"/>
                <w:sz w:val="2"/>
              </w:rPr>
            </w:pPr>
          </w:p>
          <w:p w14:paraId="7C0890E6" w14:textId="77777777" w:rsidR="008C63AB" w:rsidRPr="000101EB" w:rsidRDefault="008C63AB" w:rsidP="00B90D45">
            <w:pPr>
              <w:widowControl w:val="0"/>
              <w:autoSpaceDE w:val="0"/>
              <w:autoSpaceDN w:val="0"/>
              <w:adjustRightInd w:val="0"/>
              <w:spacing w:before="180"/>
              <w:rPr>
                <w:iCs/>
              </w:rPr>
            </w:pPr>
            <w:r w:rsidRPr="000101EB">
              <w:rPr>
                <w:rFonts w:cs="Times"/>
              </w:rPr>
              <w:t xml:space="preserve">3 Roth, A review of </w:t>
            </w:r>
            <w:r w:rsidRPr="000101EB">
              <w:rPr>
                <w:i/>
                <w:iCs/>
              </w:rPr>
              <w:t>Foucault and education</w:t>
            </w:r>
          </w:p>
          <w:p w14:paraId="6FABCF66" w14:textId="77777777" w:rsidR="008C63AB" w:rsidRPr="000101EB" w:rsidRDefault="008C63AB" w:rsidP="00DE0824">
            <w:pPr>
              <w:spacing w:before="200"/>
            </w:pPr>
            <w:r w:rsidRPr="000101EB">
              <w:t>Abbeduto &amp; Symons, Should schools teach students self-control?  (Handout in class)</w:t>
            </w:r>
          </w:p>
        </w:tc>
        <w:tc>
          <w:tcPr>
            <w:tcW w:w="1908" w:type="dxa"/>
          </w:tcPr>
          <w:p w14:paraId="2D406209" w14:textId="77777777" w:rsidR="008C63AB" w:rsidRPr="000101EB" w:rsidRDefault="008C63AB" w:rsidP="00B90D45">
            <w:pPr>
              <w:widowControl w:val="0"/>
              <w:autoSpaceDE w:val="0"/>
              <w:autoSpaceDN w:val="0"/>
              <w:adjustRightInd w:val="0"/>
              <w:spacing w:before="60"/>
              <w:rPr>
                <w:rFonts w:cs="Times"/>
              </w:rPr>
            </w:pPr>
          </w:p>
          <w:p w14:paraId="19FDAEFD" w14:textId="77777777" w:rsidR="008C63AB" w:rsidRPr="000101EB" w:rsidRDefault="008C63AB" w:rsidP="00B90D45">
            <w:pPr>
              <w:widowControl w:val="0"/>
              <w:autoSpaceDE w:val="0"/>
              <w:autoSpaceDN w:val="0"/>
              <w:adjustRightInd w:val="0"/>
              <w:spacing w:before="60"/>
              <w:rPr>
                <w:rFonts w:cs="Times"/>
                <w:i/>
              </w:rPr>
            </w:pPr>
            <w:r w:rsidRPr="000101EB">
              <w:rPr>
                <w:rFonts w:cs="Times"/>
                <w:i/>
              </w:rPr>
              <w:t>Presentations   1-</w:t>
            </w:r>
            <w:r>
              <w:rPr>
                <w:rFonts w:cs="Times"/>
                <w:i/>
              </w:rPr>
              <w:t>3</w:t>
            </w:r>
            <w:r w:rsidRPr="000101EB">
              <w:rPr>
                <w:rFonts w:cs="Times"/>
                <w:i/>
              </w:rPr>
              <w:t xml:space="preserve"> due</w:t>
            </w:r>
          </w:p>
          <w:p w14:paraId="342EF0D5" w14:textId="77777777" w:rsidR="008C63AB" w:rsidRPr="000101EB" w:rsidRDefault="008C63AB" w:rsidP="00B90D45">
            <w:pPr>
              <w:widowControl w:val="0"/>
              <w:autoSpaceDE w:val="0"/>
              <w:autoSpaceDN w:val="0"/>
              <w:adjustRightInd w:val="0"/>
              <w:spacing w:before="60"/>
              <w:rPr>
                <w:rFonts w:cs="Times"/>
                <w:i/>
              </w:rPr>
            </w:pPr>
            <w:r w:rsidRPr="000101EB">
              <w:rPr>
                <w:rFonts w:cs="Times"/>
                <w:i/>
              </w:rPr>
              <w:t>(50 pts.)</w:t>
            </w:r>
          </w:p>
          <w:p w14:paraId="07D9FBD1" w14:textId="77777777" w:rsidR="008C63AB" w:rsidRPr="000101EB" w:rsidRDefault="008C63AB" w:rsidP="00B90D45">
            <w:pPr>
              <w:widowControl w:val="0"/>
              <w:autoSpaceDE w:val="0"/>
              <w:autoSpaceDN w:val="0"/>
              <w:adjustRightInd w:val="0"/>
              <w:spacing w:before="60"/>
              <w:rPr>
                <w:rFonts w:cs="Times"/>
                <w:i/>
              </w:rPr>
            </w:pPr>
          </w:p>
        </w:tc>
      </w:tr>
      <w:tr w:rsidR="00094AEC" w:rsidRPr="000101EB" w14:paraId="0FA61989" w14:textId="77777777" w:rsidTr="00B90D45">
        <w:tc>
          <w:tcPr>
            <w:tcW w:w="643" w:type="dxa"/>
          </w:tcPr>
          <w:p w14:paraId="2C43F7AB" w14:textId="77777777" w:rsidR="00094AEC" w:rsidRPr="000101EB" w:rsidRDefault="00094AEC" w:rsidP="00094AEC">
            <w:pPr>
              <w:widowControl w:val="0"/>
              <w:autoSpaceDE w:val="0"/>
              <w:autoSpaceDN w:val="0"/>
              <w:adjustRightInd w:val="0"/>
              <w:spacing w:before="60"/>
              <w:rPr>
                <w:rFonts w:cs="Times"/>
                <w:b/>
              </w:rPr>
            </w:pPr>
            <w:r w:rsidRPr="000101EB">
              <w:rPr>
                <w:rFonts w:cs="Times"/>
                <w:b/>
              </w:rPr>
              <w:t>3</w:t>
            </w:r>
          </w:p>
          <w:p w14:paraId="6A2373C8" w14:textId="46811EA2" w:rsidR="00094AEC" w:rsidRPr="000101EB" w:rsidRDefault="00094AEC" w:rsidP="00B90D45">
            <w:pPr>
              <w:widowControl w:val="0"/>
              <w:autoSpaceDE w:val="0"/>
              <w:autoSpaceDN w:val="0"/>
              <w:adjustRightInd w:val="0"/>
              <w:spacing w:before="60"/>
              <w:rPr>
                <w:rFonts w:cs="Times"/>
                <w:b/>
              </w:rPr>
            </w:pPr>
            <w:r w:rsidRPr="000101EB">
              <w:rPr>
                <w:rFonts w:cs="Times"/>
                <w:b/>
              </w:rPr>
              <w:t>7/8</w:t>
            </w:r>
          </w:p>
        </w:tc>
        <w:tc>
          <w:tcPr>
            <w:tcW w:w="1786" w:type="dxa"/>
          </w:tcPr>
          <w:p w14:paraId="6280F994" w14:textId="77777777" w:rsidR="00094AEC" w:rsidRPr="000101EB" w:rsidRDefault="00094AEC" w:rsidP="00094AEC">
            <w:pPr>
              <w:widowControl w:val="0"/>
              <w:autoSpaceDE w:val="0"/>
              <w:autoSpaceDN w:val="0"/>
              <w:adjustRightInd w:val="0"/>
              <w:spacing w:before="60"/>
              <w:rPr>
                <w:rFonts w:cs="Times"/>
                <w:b/>
              </w:rPr>
            </w:pPr>
            <w:r w:rsidRPr="000101EB">
              <w:rPr>
                <w:rFonts w:cs="Times"/>
                <w:b/>
              </w:rPr>
              <w:t>Foucault (B)</w:t>
            </w:r>
          </w:p>
          <w:p w14:paraId="08F37C9C" w14:textId="77777777" w:rsidR="00094AEC" w:rsidRPr="000101EB" w:rsidRDefault="00094AEC" w:rsidP="00094AEC">
            <w:pPr>
              <w:widowControl w:val="0"/>
              <w:autoSpaceDE w:val="0"/>
              <w:autoSpaceDN w:val="0"/>
              <w:adjustRightInd w:val="0"/>
              <w:spacing w:before="60"/>
              <w:rPr>
                <w:rFonts w:cs="Times"/>
              </w:rPr>
            </w:pPr>
            <w:r w:rsidRPr="000101EB">
              <w:rPr>
                <w:rFonts w:cs="Times"/>
              </w:rPr>
              <w:t>6:00-6:40</w:t>
            </w:r>
          </w:p>
          <w:p w14:paraId="000017FC" w14:textId="77777777" w:rsidR="00094AEC" w:rsidRPr="000101EB" w:rsidRDefault="00094AEC" w:rsidP="00094AEC">
            <w:pPr>
              <w:widowControl w:val="0"/>
              <w:autoSpaceDE w:val="0"/>
              <w:autoSpaceDN w:val="0"/>
              <w:adjustRightInd w:val="0"/>
              <w:spacing w:before="60"/>
              <w:rPr>
                <w:rFonts w:cs="Times"/>
              </w:rPr>
            </w:pPr>
          </w:p>
          <w:p w14:paraId="1EA4D193" w14:textId="77777777" w:rsidR="00094AEC" w:rsidRPr="000101EB" w:rsidRDefault="00094AEC" w:rsidP="00094AEC">
            <w:pPr>
              <w:widowControl w:val="0"/>
              <w:autoSpaceDE w:val="0"/>
              <w:autoSpaceDN w:val="0"/>
              <w:adjustRightInd w:val="0"/>
              <w:spacing w:before="60"/>
              <w:rPr>
                <w:rFonts w:cs="Times"/>
              </w:rPr>
            </w:pPr>
            <w:r w:rsidRPr="000101EB">
              <w:rPr>
                <w:rFonts w:cs="Times"/>
              </w:rPr>
              <w:t>6:40-7:20</w:t>
            </w:r>
          </w:p>
          <w:p w14:paraId="3408C2A1" w14:textId="77777777" w:rsidR="00094AEC" w:rsidRPr="008C63AB" w:rsidRDefault="00094AEC" w:rsidP="00094AEC">
            <w:pPr>
              <w:widowControl w:val="0"/>
              <w:autoSpaceDE w:val="0"/>
              <w:autoSpaceDN w:val="0"/>
              <w:adjustRightInd w:val="0"/>
              <w:spacing w:before="60"/>
              <w:rPr>
                <w:rFonts w:cs="Times"/>
                <w:sz w:val="16"/>
              </w:rPr>
            </w:pPr>
          </w:p>
          <w:p w14:paraId="4F1F7407" w14:textId="77777777" w:rsidR="00094AEC" w:rsidRDefault="00094AEC" w:rsidP="00094AEC">
            <w:pPr>
              <w:widowControl w:val="0"/>
              <w:autoSpaceDE w:val="0"/>
              <w:autoSpaceDN w:val="0"/>
              <w:adjustRightInd w:val="0"/>
              <w:spacing w:before="60"/>
              <w:rPr>
                <w:rFonts w:cs="Times"/>
              </w:rPr>
            </w:pPr>
            <w:r w:rsidRPr="000101EB">
              <w:rPr>
                <w:rFonts w:cs="Times"/>
              </w:rPr>
              <w:t>7:20-8:00</w:t>
            </w:r>
          </w:p>
          <w:p w14:paraId="04B30CB5" w14:textId="77777777" w:rsidR="00094AEC" w:rsidRPr="008C63AB" w:rsidRDefault="00094AEC" w:rsidP="00094AEC">
            <w:pPr>
              <w:widowControl w:val="0"/>
              <w:autoSpaceDE w:val="0"/>
              <w:autoSpaceDN w:val="0"/>
              <w:adjustRightInd w:val="0"/>
              <w:spacing w:before="60"/>
              <w:rPr>
                <w:rFonts w:cs="Times"/>
                <w:sz w:val="2"/>
              </w:rPr>
            </w:pPr>
          </w:p>
          <w:p w14:paraId="63FB3F43" w14:textId="77777777" w:rsidR="00094AEC" w:rsidRPr="008C63AB" w:rsidRDefault="00094AEC" w:rsidP="00094AEC">
            <w:pPr>
              <w:widowControl w:val="0"/>
              <w:autoSpaceDE w:val="0"/>
              <w:autoSpaceDN w:val="0"/>
              <w:adjustRightInd w:val="0"/>
              <w:spacing w:before="60"/>
              <w:rPr>
                <w:rFonts w:cs="Times"/>
              </w:rPr>
            </w:pPr>
            <w:r w:rsidRPr="000101EB">
              <w:rPr>
                <w:rFonts w:cs="Times"/>
              </w:rPr>
              <w:t>(8:00-8:20 br)</w:t>
            </w:r>
          </w:p>
          <w:p w14:paraId="38B6E06E" w14:textId="77777777" w:rsidR="00094AEC" w:rsidRPr="000101EB" w:rsidRDefault="00094AEC" w:rsidP="00094AEC">
            <w:pPr>
              <w:widowControl w:val="0"/>
              <w:autoSpaceDE w:val="0"/>
              <w:autoSpaceDN w:val="0"/>
              <w:adjustRightInd w:val="0"/>
              <w:spacing w:before="60"/>
              <w:rPr>
                <w:rFonts w:cs="Times"/>
              </w:rPr>
            </w:pPr>
            <w:r w:rsidRPr="000101EB">
              <w:rPr>
                <w:rFonts w:cs="Times"/>
              </w:rPr>
              <w:t>8:20-9:00</w:t>
            </w:r>
          </w:p>
          <w:p w14:paraId="5ACCB5CC" w14:textId="77777777" w:rsidR="00094AEC" w:rsidRPr="00DE0824" w:rsidRDefault="00094AEC" w:rsidP="00094AEC">
            <w:pPr>
              <w:widowControl w:val="0"/>
              <w:autoSpaceDE w:val="0"/>
              <w:autoSpaceDN w:val="0"/>
              <w:adjustRightInd w:val="0"/>
              <w:spacing w:before="60"/>
              <w:rPr>
                <w:rFonts w:cs="Times"/>
                <w:sz w:val="20"/>
              </w:rPr>
            </w:pPr>
          </w:p>
          <w:p w14:paraId="6D1DB97D" w14:textId="7A674B24" w:rsidR="00094AEC" w:rsidRPr="000101EB" w:rsidRDefault="00094AEC" w:rsidP="00B90D45">
            <w:pPr>
              <w:widowControl w:val="0"/>
              <w:autoSpaceDE w:val="0"/>
              <w:autoSpaceDN w:val="0"/>
              <w:adjustRightInd w:val="0"/>
              <w:spacing w:before="60"/>
              <w:rPr>
                <w:rFonts w:cs="Times"/>
                <w:b/>
              </w:rPr>
            </w:pPr>
            <w:r w:rsidRPr="000101EB">
              <w:rPr>
                <w:rFonts w:cs="Times"/>
              </w:rPr>
              <w:t>9:00-9:40</w:t>
            </w:r>
          </w:p>
        </w:tc>
        <w:tc>
          <w:tcPr>
            <w:tcW w:w="4519" w:type="dxa"/>
          </w:tcPr>
          <w:p w14:paraId="67BAA3D4" w14:textId="77777777" w:rsidR="00094AEC" w:rsidRPr="000101EB" w:rsidRDefault="00094AEC" w:rsidP="00094AEC">
            <w:pPr>
              <w:widowControl w:val="0"/>
              <w:autoSpaceDE w:val="0"/>
              <w:autoSpaceDN w:val="0"/>
              <w:adjustRightInd w:val="0"/>
              <w:spacing w:before="60"/>
              <w:rPr>
                <w:rFonts w:cs="Verdana"/>
              </w:rPr>
            </w:pPr>
          </w:p>
          <w:p w14:paraId="7E2BF0AD" w14:textId="77777777" w:rsidR="00094AEC" w:rsidRPr="000101EB" w:rsidRDefault="00094AEC" w:rsidP="00094AEC">
            <w:pPr>
              <w:widowControl w:val="0"/>
              <w:autoSpaceDE w:val="0"/>
              <w:autoSpaceDN w:val="0"/>
              <w:adjustRightInd w:val="0"/>
              <w:spacing w:before="60"/>
              <w:ind w:left="271" w:hanging="271"/>
              <w:rPr>
                <w:rFonts w:cs="Verdana"/>
              </w:rPr>
            </w:pPr>
            <w:r w:rsidRPr="000101EB">
              <w:rPr>
                <w:rFonts w:cs="Verdana"/>
              </w:rPr>
              <w:t xml:space="preserve">4 </w:t>
            </w:r>
            <w:r>
              <w:rPr>
                <w:rFonts w:cs="Verdana"/>
              </w:rPr>
              <w:t xml:space="preserve"> </w:t>
            </w:r>
            <w:r w:rsidRPr="000101EB">
              <w:rPr>
                <w:rFonts w:cs="Verdana"/>
              </w:rPr>
              <w:t xml:space="preserve">Ball, S. J. (2010).  The teacher’s soul and the terrors of performativity  </w:t>
            </w:r>
          </w:p>
          <w:p w14:paraId="76BD15EE" w14:textId="77777777" w:rsidR="00094AEC" w:rsidRPr="000101EB" w:rsidRDefault="00094AEC" w:rsidP="00094AEC">
            <w:pPr>
              <w:widowControl w:val="0"/>
              <w:autoSpaceDE w:val="0"/>
              <w:autoSpaceDN w:val="0"/>
              <w:adjustRightInd w:val="0"/>
              <w:spacing w:before="60"/>
              <w:ind w:left="271" w:hanging="271"/>
              <w:rPr>
                <w:rFonts w:cs="Helvetica"/>
              </w:rPr>
            </w:pPr>
            <w:r w:rsidRPr="000101EB">
              <w:rPr>
                <w:rFonts w:cs="Verdana"/>
              </w:rPr>
              <w:t xml:space="preserve">5 </w:t>
            </w:r>
            <w:r>
              <w:rPr>
                <w:rFonts w:cs="Verdana"/>
              </w:rPr>
              <w:t xml:space="preserve"> </w:t>
            </w:r>
            <w:r w:rsidRPr="000101EB">
              <w:rPr>
                <w:rFonts w:cs="Verdana"/>
              </w:rPr>
              <w:t xml:space="preserve">Bushnell, M. (2003). </w:t>
            </w:r>
            <w:r w:rsidRPr="000101EB">
              <w:rPr>
                <w:rFonts w:cs="Helvetica"/>
              </w:rPr>
              <w:t>Teachers in the schoolhouse panopticon</w:t>
            </w:r>
          </w:p>
          <w:p w14:paraId="4EFF39AE" w14:textId="77777777" w:rsidR="00094AEC" w:rsidRPr="000101EB" w:rsidRDefault="00094AEC" w:rsidP="00094AEC">
            <w:pPr>
              <w:widowControl w:val="0"/>
              <w:autoSpaceDE w:val="0"/>
              <w:autoSpaceDN w:val="0"/>
              <w:adjustRightInd w:val="0"/>
              <w:spacing w:before="60"/>
              <w:ind w:left="271" w:hanging="271"/>
              <w:rPr>
                <w:rFonts w:cs="Times"/>
              </w:rPr>
            </w:pPr>
            <w:r w:rsidRPr="000101EB">
              <w:rPr>
                <w:rFonts w:cs="Times"/>
              </w:rPr>
              <w:t xml:space="preserve">6 </w:t>
            </w:r>
            <w:r>
              <w:rPr>
                <w:rFonts w:cs="Times"/>
              </w:rPr>
              <w:t xml:space="preserve"> </w:t>
            </w:r>
            <w:r w:rsidRPr="000101EB">
              <w:rPr>
                <w:rFonts w:cs="Times"/>
              </w:rPr>
              <w:t>Gore, J. M. (1995). On the continuity of power relations in pedagogy</w:t>
            </w:r>
          </w:p>
          <w:p w14:paraId="3054A98B" w14:textId="77777777" w:rsidR="00094AEC" w:rsidRPr="00DE0824" w:rsidRDefault="00094AEC" w:rsidP="00094AEC">
            <w:pPr>
              <w:pStyle w:val="Heading1"/>
              <w:spacing w:before="60"/>
              <w:ind w:left="271" w:hanging="271"/>
              <w:jc w:val="left"/>
              <w:rPr>
                <w:rFonts w:cs="Times"/>
                <w:b w:val="0"/>
                <w:bCs w:val="0"/>
                <w:sz w:val="10"/>
              </w:rPr>
            </w:pPr>
          </w:p>
          <w:p w14:paraId="3AF91176" w14:textId="77777777" w:rsidR="00094AEC" w:rsidRPr="000101EB" w:rsidRDefault="00094AEC" w:rsidP="00094AEC">
            <w:pPr>
              <w:pStyle w:val="Heading1"/>
              <w:spacing w:before="60"/>
              <w:ind w:left="271" w:hanging="271"/>
              <w:jc w:val="left"/>
              <w:rPr>
                <w:b w:val="0"/>
                <w:bCs w:val="0"/>
                <w:sz w:val="24"/>
              </w:rPr>
            </w:pPr>
            <w:r w:rsidRPr="000101EB">
              <w:rPr>
                <w:rFonts w:cs="Times"/>
                <w:b w:val="0"/>
                <w:bCs w:val="0"/>
                <w:sz w:val="24"/>
              </w:rPr>
              <w:t xml:space="preserve">7 </w:t>
            </w:r>
            <w:r>
              <w:rPr>
                <w:rFonts w:cs="Times"/>
                <w:b w:val="0"/>
                <w:bCs w:val="0"/>
                <w:sz w:val="24"/>
              </w:rPr>
              <w:t xml:space="preserve"> </w:t>
            </w:r>
            <w:r w:rsidRPr="000101EB">
              <w:rPr>
                <w:rFonts w:cs="Times"/>
                <w:b w:val="0"/>
                <w:bCs w:val="0"/>
                <w:sz w:val="24"/>
              </w:rPr>
              <w:t xml:space="preserve">Hope, A. (2005). </w:t>
            </w:r>
            <w:r w:rsidRPr="000101EB">
              <w:rPr>
                <w:b w:val="0"/>
                <w:bCs w:val="0"/>
                <w:sz w:val="24"/>
              </w:rPr>
              <w:t>Panopticism, play and the resistance of surveillance</w:t>
            </w:r>
          </w:p>
          <w:p w14:paraId="2861D797" w14:textId="001FBF27" w:rsidR="00094AEC" w:rsidRPr="000101EB" w:rsidRDefault="00094AEC" w:rsidP="00B90D45">
            <w:pPr>
              <w:widowControl w:val="0"/>
              <w:autoSpaceDE w:val="0"/>
              <w:autoSpaceDN w:val="0"/>
              <w:adjustRightInd w:val="0"/>
              <w:spacing w:before="60"/>
              <w:rPr>
                <w:rFonts w:cs="Verdana"/>
              </w:rPr>
            </w:pPr>
            <w:r>
              <w:t>Abbeduto &amp; Symons</w:t>
            </w:r>
            <w:r w:rsidRPr="000101EB">
              <w:t xml:space="preserve"> </w:t>
            </w:r>
            <w:r>
              <w:t>(Con’t.)</w:t>
            </w:r>
            <w:r w:rsidRPr="000101EB">
              <w:t xml:space="preserve"> </w:t>
            </w:r>
          </w:p>
        </w:tc>
        <w:tc>
          <w:tcPr>
            <w:tcW w:w="1908" w:type="dxa"/>
          </w:tcPr>
          <w:p w14:paraId="5CF4E221" w14:textId="77777777" w:rsidR="00094AEC" w:rsidRPr="000101EB" w:rsidRDefault="00094AEC" w:rsidP="00094AEC">
            <w:pPr>
              <w:widowControl w:val="0"/>
              <w:autoSpaceDE w:val="0"/>
              <w:autoSpaceDN w:val="0"/>
              <w:adjustRightInd w:val="0"/>
              <w:spacing w:before="60"/>
              <w:rPr>
                <w:rFonts w:cs="Times"/>
              </w:rPr>
            </w:pPr>
          </w:p>
          <w:p w14:paraId="3993F736" w14:textId="77777777" w:rsidR="00094AEC" w:rsidRPr="000101EB" w:rsidRDefault="00094AEC" w:rsidP="00094AEC">
            <w:pPr>
              <w:widowControl w:val="0"/>
              <w:autoSpaceDE w:val="0"/>
              <w:autoSpaceDN w:val="0"/>
              <w:adjustRightInd w:val="0"/>
              <w:spacing w:before="60"/>
              <w:rPr>
                <w:rFonts w:cs="Times"/>
                <w:i/>
              </w:rPr>
            </w:pPr>
            <w:r w:rsidRPr="000101EB">
              <w:rPr>
                <w:rFonts w:cs="Times"/>
                <w:i/>
              </w:rPr>
              <w:t>Taking Sides Team Posting due to wiki</w:t>
            </w:r>
          </w:p>
          <w:p w14:paraId="7C7FB811" w14:textId="7239279E" w:rsidR="00094AEC" w:rsidRPr="000101EB" w:rsidRDefault="00094AEC" w:rsidP="00094AEC">
            <w:pPr>
              <w:widowControl w:val="0"/>
              <w:autoSpaceDE w:val="0"/>
              <w:autoSpaceDN w:val="0"/>
              <w:adjustRightInd w:val="0"/>
              <w:spacing w:before="60"/>
              <w:rPr>
                <w:rFonts w:cs="Times"/>
                <w:i/>
              </w:rPr>
            </w:pPr>
            <w:r w:rsidRPr="000101EB">
              <w:rPr>
                <w:rFonts w:cs="Times"/>
                <w:i/>
              </w:rPr>
              <w:t>(</w:t>
            </w:r>
            <w:r w:rsidR="00DE0824">
              <w:rPr>
                <w:rFonts w:cs="Times"/>
                <w:i/>
              </w:rPr>
              <w:t>50</w:t>
            </w:r>
            <w:r w:rsidRPr="000101EB">
              <w:rPr>
                <w:rFonts w:cs="Times"/>
                <w:i/>
              </w:rPr>
              <w:t xml:space="preserve"> pts.)</w:t>
            </w:r>
          </w:p>
          <w:p w14:paraId="4AC56221" w14:textId="77777777" w:rsidR="00094AEC" w:rsidRPr="000101EB" w:rsidRDefault="00094AEC" w:rsidP="00094AEC">
            <w:pPr>
              <w:widowControl w:val="0"/>
              <w:autoSpaceDE w:val="0"/>
              <w:autoSpaceDN w:val="0"/>
              <w:adjustRightInd w:val="0"/>
              <w:spacing w:before="60"/>
              <w:rPr>
                <w:rFonts w:cs="Times"/>
                <w:i/>
              </w:rPr>
            </w:pPr>
            <w:r w:rsidRPr="000101EB">
              <w:rPr>
                <w:rFonts w:cs="Times"/>
                <w:i/>
              </w:rPr>
              <w:t xml:space="preserve">Presentations   </w:t>
            </w:r>
            <w:r>
              <w:rPr>
                <w:rFonts w:cs="Times"/>
                <w:i/>
              </w:rPr>
              <w:t>4-7</w:t>
            </w:r>
            <w:r w:rsidRPr="000101EB">
              <w:rPr>
                <w:rFonts w:cs="Times"/>
                <w:i/>
              </w:rPr>
              <w:t xml:space="preserve"> due</w:t>
            </w:r>
          </w:p>
          <w:p w14:paraId="115272DE" w14:textId="77777777" w:rsidR="00094AEC" w:rsidRPr="000101EB" w:rsidRDefault="00094AEC" w:rsidP="00094AEC">
            <w:pPr>
              <w:widowControl w:val="0"/>
              <w:autoSpaceDE w:val="0"/>
              <w:autoSpaceDN w:val="0"/>
              <w:adjustRightInd w:val="0"/>
              <w:spacing w:before="60"/>
              <w:rPr>
                <w:rFonts w:cs="Times"/>
                <w:i/>
              </w:rPr>
            </w:pPr>
            <w:r w:rsidRPr="000101EB">
              <w:rPr>
                <w:rFonts w:cs="Times"/>
                <w:i/>
              </w:rPr>
              <w:t>(50 pts.)</w:t>
            </w:r>
          </w:p>
          <w:p w14:paraId="4C9873FA" w14:textId="77777777" w:rsidR="00094AEC" w:rsidRPr="000101EB" w:rsidRDefault="00094AEC" w:rsidP="00B90D45">
            <w:pPr>
              <w:widowControl w:val="0"/>
              <w:autoSpaceDE w:val="0"/>
              <w:autoSpaceDN w:val="0"/>
              <w:adjustRightInd w:val="0"/>
              <w:spacing w:before="60"/>
              <w:rPr>
                <w:rFonts w:cs="Times"/>
              </w:rPr>
            </w:pPr>
          </w:p>
        </w:tc>
      </w:tr>
    </w:tbl>
    <w:p w14:paraId="1ABBDD9E" w14:textId="230D7130" w:rsidR="00DE0741" w:rsidRDefault="00DE0741"/>
    <w:tbl>
      <w:tblPr>
        <w:tblStyle w:val="TableGrid"/>
        <w:tblW w:w="0" w:type="auto"/>
        <w:tblLook w:val="04A0" w:firstRow="1" w:lastRow="0" w:firstColumn="1" w:lastColumn="0" w:noHBand="0" w:noVBand="1"/>
      </w:tblPr>
      <w:tblGrid>
        <w:gridCol w:w="643"/>
        <w:gridCol w:w="1786"/>
        <w:gridCol w:w="4519"/>
        <w:gridCol w:w="1908"/>
      </w:tblGrid>
      <w:tr w:rsidR="008C63AB" w:rsidRPr="000101EB" w14:paraId="594BA7E4" w14:textId="77777777" w:rsidTr="00B90D45">
        <w:tc>
          <w:tcPr>
            <w:tcW w:w="643" w:type="dxa"/>
          </w:tcPr>
          <w:p w14:paraId="5D38CF19" w14:textId="77777777" w:rsidR="008C63AB" w:rsidRPr="000101EB" w:rsidRDefault="008C63AB" w:rsidP="00B90D45">
            <w:pPr>
              <w:widowControl w:val="0"/>
              <w:autoSpaceDE w:val="0"/>
              <w:autoSpaceDN w:val="0"/>
              <w:adjustRightInd w:val="0"/>
              <w:spacing w:before="60"/>
              <w:rPr>
                <w:rFonts w:cs="Times"/>
                <w:b/>
              </w:rPr>
            </w:pPr>
            <w:r w:rsidRPr="000101EB">
              <w:rPr>
                <w:rFonts w:cs="Times"/>
                <w:b/>
              </w:rPr>
              <w:t>4</w:t>
            </w:r>
          </w:p>
          <w:p w14:paraId="676DD74F" w14:textId="77777777" w:rsidR="008C63AB" w:rsidRPr="000101EB" w:rsidRDefault="008C63AB" w:rsidP="00B90D45">
            <w:pPr>
              <w:widowControl w:val="0"/>
              <w:autoSpaceDE w:val="0"/>
              <w:autoSpaceDN w:val="0"/>
              <w:adjustRightInd w:val="0"/>
              <w:spacing w:before="60"/>
              <w:rPr>
                <w:rFonts w:cs="Times"/>
                <w:b/>
              </w:rPr>
            </w:pPr>
            <w:r w:rsidRPr="000101EB">
              <w:rPr>
                <w:rFonts w:cs="Times"/>
                <w:b/>
              </w:rPr>
              <w:t>7/15</w:t>
            </w:r>
          </w:p>
        </w:tc>
        <w:tc>
          <w:tcPr>
            <w:tcW w:w="1786" w:type="dxa"/>
          </w:tcPr>
          <w:p w14:paraId="7BE9DABF" w14:textId="77777777" w:rsidR="008C63AB" w:rsidRPr="000101EB" w:rsidRDefault="008C63AB" w:rsidP="00B90D45">
            <w:pPr>
              <w:widowControl w:val="0"/>
              <w:autoSpaceDE w:val="0"/>
              <w:autoSpaceDN w:val="0"/>
              <w:adjustRightInd w:val="0"/>
              <w:spacing w:before="60"/>
              <w:rPr>
                <w:rFonts w:cs="Times"/>
                <w:b/>
              </w:rPr>
            </w:pPr>
            <w:r w:rsidRPr="000101EB">
              <w:rPr>
                <w:rFonts w:cs="Times"/>
                <w:b/>
              </w:rPr>
              <w:t>Social Justice</w:t>
            </w:r>
          </w:p>
          <w:p w14:paraId="5579C48D" w14:textId="77777777" w:rsidR="008C63AB" w:rsidRPr="000101EB" w:rsidRDefault="008C63AB" w:rsidP="00B90D45">
            <w:pPr>
              <w:widowControl w:val="0"/>
              <w:autoSpaceDE w:val="0"/>
              <w:autoSpaceDN w:val="0"/>
              <w:adjustRightInd w:val="0"/>
              <w:spacing w:before="60"/>
              <w:rPr>
                <w:rFonts w:cs="Times"/>
              </w:rPr>
            </w:pPr>
            <w:r w:rsidRPr="000101EB">
              <w:rPr>
                <w:rFonts w:cs="Times"/>
              </w:rPr>
              <w:t>6:00-6:30</w:t>
            </w:r>
          </w:p>
          <w:p w14:paraId="3B76361B" w14:textId="77777777" w:rsidR="008C63AB" w:rsidRPr="000101EB" w:rsidRDefault="008C63AB" w:rsidP="00B90D45">
            <w:pPr>
              <w:widowControl w:val="0"/>
              <w:autoSpaceDE w:val="0"/>
              <w:autoSpaceDN w:val="0"/>
              <w:adjustRightInd w:val="0"/>
              <w:spacing w:before="60"/>
              <w:rPr>
                <w:rFonts w:cs="Times"/>
              </w:rPr>
            </w:pPr>
          </w:p>
          <w:p w14:paraId="41067E54" w14:textId="77777777" w:rsidR="008C63AB" w:rsidRDefault="008C63AB" w:rsidP="00B90D45">
            <w:pPr>
              <w:widowControl w:val="0"/>
              <w:autoSpaceDE w:val="0"/>
              <w:autoSpaceDN w:val="0"/>
              <w:adjustRightInd w:val="0"/>
              <w:spacing w:before="60"/>
              <w:rPr>
                <w:rFonts w:cs="Times"/>
              </w:rPr>
            </w:pPr>
            <w:r w:rsidRPr="000101EB">
              <w:rPr>
                <w:rFonts w:cs="Times"/>
              </w:rPr>
              <w:t>6:30-7:00</w:t>
            </w:r>
          </w:p>
          <w:p w14:paraId="794CB23D" w14:textId="77777777" w:rsidR="00DE0824" w:rsidRPr="00DE0824" w:rsidRDefault="00DE0824" w:rsidP="00B90D45">
            <w:pPr>
              <w:widowControl w:val="0"/>
              <w:autoSpaceDE w:val="0"/>
              <w:autoSpaceDN w:val="0"/>
              <w:adjustRightInd w:val="0"/>
              <w:spacing w:before="60"/>
              <w:rPr>
                <w:rFonts w:cs="Times"/>
                <w:sz w:val="4"/>
              </w:rPr>
            </w:pPr>
          </w:p>
          <w:p w14:paraId="31293229" w14:textId="77777777" w:rsidR="008C63AB" w:rsidRPr="000101EB" w:rsidRDefault="008C63AB" w:rsidP="00B90D45">
            <w:pPr>
              <w:widowControl w:val="0"/>
              <w:autoSpaceDE w:val="0"/>
              <w:autoSpaceDN w:val="0"/>
              <w:adjustRightInd w:val="0"/>
              <w:spacing w:before="60"/>
              <w:rPr>
                <w:rFonts w:cs="Times"/>
              </w:rPr>
            </w:pPr>
            <w:r w:rsidRPr="000101EB">
              <w:rPr>
                <w:rFonts w:cs="Times"/>
              </w:rPr>
              <w:t>7:00-7:30</w:t>
            </w:r>
          </w:p>
          <w:p w14:paraId="147619FA" w14:textId="77777777" w:rsidR="008C63AB" w:rsidRPr="000101EB" w:rsidRDefault="008C63AB" w:rsidP="00B90D45">
            <w:pPr>
              <w:widowControl w:val="0"/>
              <w:autoSpaceDE w:val="0"/>
              <w:autoSpaceDN w:val="0"/>
              <w:adjustRightInd w:val="0"/>
              <w:spacing w:before="60"/>
              <w:rPr>
                <w:rFonts w:cs="Times"/>
              </w:rPr>
            </w:pPr>
            <w:r w:rsidRPr="000101EB">
              <w:rPr>
                <w:rFonts w:cs="Times"/>
              </w:rPr>
              <w:t>(7:30-8:00 br)</w:t>
            </w:r>
          </w:p>
          <w:p w14:paraId="11CF3F73" w14:textId="77777777" w:rsidR="008C63AB" w:rsidRPr="0001674B" w:rsidRDefault="008C63AB" w:rsidP="00B90D45">
            <w:pPr>
              <w:widowControl w:val="0"/>
              <w:autoSpaceDE w:val="0"/>
              <w:autoSpaceDN w:val="0"/>
              <w:adjustRightInd w:val="0"/>
              <w:spacing w:before="60"/>
              <w:rPr>
                <w:rFonts w:cs="Times"/>
                <w:sz w:val="14"/>
              </w:rPr>
            </w:pPr>
          </w:p>
          <w:p w14:paraId="56C1D806" w14:textId="77777777" w:rsidR="008C63AB" w:rsidRPr="000101EB" w:rsidRDefault="008C63AB" w:rsidP="00B90D45">
            <w:pPr>
              <w:widowControl w:val="0"/>
              <w:autoSpaceDE w:val="0"/>
              <w:autoSpaceDN w:val="0"/>
              <w:adjustRightInd w:val="0"/>
              <w:spacing w:before="60"/>
              <w:rPr>
                <w:rFonts w:cs="Times"/>
              </w:rPr>
            </w:pPr>
            <w:r w:rsidRPr="000101EB">
              <w:rPr>
                <w:rFonts w:cs="Times"/>
              </w:rPr>
              <w:t>8:00-8:30</w:t>
            </w:r>
          </w:p>
          <w:p w14:paraId="65892F53" w14:textId="77777777" w:rsidR="008C63AB" w:rsidRPr="000101EB" w:rsidRDefault="008C63AB" w:rsidP="00B90D45">
            <w:pPr>
              <w:widowControl w:val="0"/>
              <w:autoSpaceDE w:val="0"/>
              <w:autoSpaceDN w:val="0"/>
              <w:adjustRightInd w:val="0"/>
              <w:spacing w:before="60"/>
              <w:rPr>
                <w:rFonts w:cs="Times"/>
              </w:rPr>
            </w:pPr>
            <w:r w:rsidRPr="000101EB">
              <w:rPr>
                <w:rFonts w:cs="Times"/>
              </w:rPr>
              <w:t>8:30-9:00</w:t>
            </w:r>
          </w:p>
          <w:p w14:paraId="5AE9787D" w14:textId="77777777" w:rsidR="008C63AB" w:rsidRPr="000101EB" w:rsidRDefault="008C63AB" w:rsidP="00B90D45">
            <w:pPr>
              <w:widowControl w:val="0"/>
              <w:autoSpaceDE w:val="0"/>
              <w:autoSpaceDN w:val="0"/>
              <w:adjustRightInd w:val="0"/>
              <w:spacing w:before="60"/>
              <w:rPr>
                <w:rFonts w:cs="Times"/>
              </w:rPr>
            </w:pPr>
          </w:p>
          <w:p w14:paraId="49C03E7B" w14:textId="77777777" w:rsidR="008C63AB" w:rsidRPr="000101EB" w:rsidRDefault="008C63AB" w:rsidP="00B90D45">
            <w:pPr>
              <w:widowControl w:val="0"/>
              <w:autoSpaceDE w:val="0"/>
              <w:autoSpaceDN w:val="0"/>
              <w:adjustRightInd w:val="0"/>
              <w:spacing w:before="60"/>
              <w:rPr>
                <w:rFonts w:cs="Times"/>
              </w:rPr>
            </w:pPr>
            <w:r w:rsidRPr="000101EB">
              <w:rPr>
                <w:rFonts w:cs="Times"/>
              </w:rPr>
              <w:t>9:00-9:30</w:t>
            </w:r>
          </w:p>
          <w:p w14:paraId="6F29E42D" w14:textId="77777777" w:rsidR="008C63AB" w:rsidRPr="000101EB" w:rsidRDefault="008C63AB" w:rsidP="00B90D45">
            <w:pPr>
              <w:widowControl w:val="0"/>
              <w:autoSpaceDE w:val="0"/>
              <w:autoSpaceDN w:val="0"/>
              <w:adjustRightInd w:val="0"/>
              <w:spacing w:before="60"/>
              <w:rPr>
                <w:rFonts w:cs="Times"/>
                <w:b/>
              </w:rPr>
            </w:pPr>
          </w:p>
        </w:tc>
        <w:tc>
          <w:tcPr>
            <w:tcW w:w="4519" w:type="dxa"/>
          </w:tcPr>
          <w:p w14:paraId="352376FA" w14:textId="77777777" w:rsidR="008C63AB" w:rsidRPr="000101EB" w:rsidRDefault="008C63AB" w:rsidP="00B90D45">
            <w:pPr>
              <w:pStyle w:val="Heading1"/>
              <w:spacing w:before="60"/>
              <w:rPr>
                <w:b w:val="0"/>
                <w:sz w:val="24"/>
              </w:rPr>
            </w:pPr>
          </w:p>
          <w:p w14:paraId="2C982C90" w14:textId="24563291" w:rsidR="008C63AB" w:rsidRPr="000101EB" w:rsidRDefault="008C63AB" w:rsidP="00DE0741">
            <w:pPr>
              <w:pStyle w:val="Heading1"/>
              <w:spacing w:before="60"/>
              <w:ind w:left="271" w:hanging="271"/>
              <w:jc w:val="left"/>
              <w:rPr>
                <w:b w:val="0"/>
                <w:sz w:val="24"/>
              </w:rPr>
            </w:pPr>
            <w:r w:rsidRPr="000101EB">
              <w:rPr>
                <w:b w:val="0"/>
                <w:sz w:val="24"/>
              </w:rPr>
              <w:t xml:space="preserve">8 </w:t>
            </w:r>
            <w:r w:rsidR="00DE0741">
              <w:rPr>
                <w:b w:val="0"/>
                <w:sz w:val="24"/>
              </w:rPr>
              <w:t xml:space="preserve"> </w:t>
            </w:r>
            <w:r w:rsidRPr="000101EB">
              <w:rPr>
                <w:b w:val="0"/>
                <w:sz w:val="24"/>
              </w:rPr>
              <w:t xml:space="preserve">North, What is all this talk about “social justice”? </w:t>
            </w:r>
          </w:p>
          <w:p w14:paraId="64F25EB0" w14:textId="647861CC" w:rsidR="008C63AB" w:rsidRPr="000101EB" w:rsidRDefault="008C63AB" w:rsidP="00DE0741">
            <w:pPr>
              <w:pStyle w:val="Heading1"/>
              <w:spacing w:before="60"/>
              <w:ind w:left="271" w:hanging="271"/>
              <w:jc w:val="left"/>
              <w:rPr>
                <w:rStyle w:val="slug-pages"/>
                <w:b w:val="0"/>
                <w:i/>
                <w:iCs/>
                <w:sz w:val="24"/>
              </w:rPr>
            </w:pPr>
            <w:r w:rsidRPr="000101EB">
              <w:rPr>
                <w:b w:val="0"/>
                <w:sz w:val="24"/>
              </w:rPr>
              <w:t xml:space="preserve">9 </w:t>
            </w:r>
            <w:r w:rsidR="00DE0741">
              <w:rPr>
                <w:b w:val="0"/>
                <w:sz w:val="24"/>
              </w:rPr>
              <w:t xml:space="preserve"> </w:t>
            </w:r>
            <w:r w:rsidRPr="000101EB">
              <w:rPr>
                <w:b w:val="0"/>
                <w:sz w:val="24"/>
              </w:rPr>
              <w:t>Furman, S</w:t>
            </w:r>
            <w:r w:rsidR="00DE0824">
              <w:rPr>
                <w:b w:val="0"/>
                <w:sz w:val="24"/>
              </w:rPr>
              <w:t>ocial justice leadership/</w:t>
            </w:r>
            <w:r w:rsidRPr="000101EB">
              <w:rPr>
                <w:b w:val="0"/>
                <w:sz w:val="24"/>
              </w:rPr>
              <w:t>praxis</w:t>
            </w:r>
          </w:p>
          <w:p w14:paraId="41275FA0" w14:textId="77777777" w:rsidR="008C63AB" w:rsidRPr="000101EB" w:rsidRDefault="008C63AB" w:rsidP="00DE0824">
            <w:pPr>
              <w:spacing w:before="160"/>
              <w:ind w:left="274" w:hanging="274"/>
              <w:rPr>
                <w:rStyle w:val="slug-vol"/>
                <w:iCs/>
              </w:rPr>
            </w:pPr>
            <w:r w:rsidRPr="000101EB">
              <w:t>10 Shields, Transformative leadership:  Working for equity</w:t>
            </w:r>
          </w:p>
          <w:p w14:paraId="1E8C673A" w14:textId="77777777" w:rsidR="008C63AB" w:rsidRPr="000101EB" w:rsidRDefault="008C63AB" w:rsidP="00DE0741">
            <w:pPr>
              <w:widowControl w:val="0"/>
              <w:autoSpaceDE w:val="0"/>
              <w:autoSpaceDN w:val="0"/>
              <w:adjustRightInd w:val="0"/>
              <w:spacing w:before="60"/>
              <w:ind w:left="271" w:hanging="271"/>
              <w:rPr>
                <w:rFonts w:cs="Helvetica"/>
              </w:rPr>
            </w:pPr>
          </w:p>
          <w:p w14:paraId="0B60D758" w14:textId="77777777" w:rsidR="008C63AB" w:rsidRPr="0001674B" w:rsidRDefault="008C63AB" w:rsidP="00DE0741">
            <w:pPr>
              <w:widowControl w:val="0"/>
              <w:autoSpaceDE w:val="0"/>
              <w:autoSpaceDN w:val="0"/>
              <w:adjustRightInd w:val="0"/>
              <w:spacing w:before="60"/>
              <w:ind w:left="271" w:hanging="271"/>
              <w:rPr>
                <w:rFonts w:cs="Helvetica"/>
                <w:bCs/>
              </w:rPr>
            </w:pPr>
            <w:r w:rsidRPr="000101EB">
              <w:rPr>
                <w:rFonts w:cs="Helvetica"/>
              </w:rPr>
              <w:t xml:space="preserve">11 Skrla et al., </w:t>
            </w:r>
            <w:r w:rsidRPr="000101EB">
              <w:rPr>
                <w:rFonts w:cs="Helvetica"/>
                <w:bCs/>
              </w:rPr>
              <w:t>Equity audits</w:t>
            </w:r>
          </w:p>
          <w:p w14:paraId="1D31F215" w14:textId="10A7467C" w:rsidR="008C63AB" w:rsidRDefault="008C63AB" w:rsidP="00DE0741">
            <w:pPr>
              <w:pStyle w:val="Heading1"/>
              <w:spacing w:before="60"/>
              <w:ind w:left="271" w:hanging="271"/>
              <w:jc w:val="left"/>
              <w:rPr>
                <w:b w:val="0"/>
                <w:bCs w:val="0"/>
                <w:sz w:val="24"/>
              </w:rPr>
            </w:pPr>
            <w:r w:rsidRPr="000101EB">
              <w:rPr>
                <w:b w:val="0"/>
                <w:bCs w:val="0"/>
                <w:sz w:val="24"/>
              </w:rPr>
              <w:t xml:space="preserve">12 Goodman, Privileged groups to support </w:t>
            </w:r>
            <w:r w:rsidR="00DE0741">
              <w:rPr>
                <w:b w:val="0"/>
                <w:bCs w:val="0"/>
                <w:sz w:val="24"/>
              </w:rPr>
              <w:t xml:space="preserve"> </w:t>
            </w:r>
            <w:r w:rsidRPr="000101EB">
              <w:rPr>
                <w:b w:val="0"/>
                <w:bCs w:val="0"/>
                <w:sz w:val="24"/>
              </w:rPr>
              <w:t xml:space="preserve">social justice </w:t>
            </w:r>
          </w:p>
          <w:p w14:paraId="0E5EB3EB" w14:textId="77777777" w:rsidR="00DE0824" w:rsidRPr="00DE0824" w:rsidRDefault="00DE0824" w:rsidP="00DE0824">
            <w:pPr>
              <w:rPr>
                <w:sz w:val="6"/>
              </w:rPr>
            </w:pPr>
          </w:p>
          <w:p w14:paraId="2020E26D" w14:textId="77777777" w:rsidR="008C63AB" w:rsidRPr="000101EB" w:rsidRDefault="008C63AB" w:rsidP="00DE0741">
            <w:pPr>
              <w:widowControl w:val="0"/>
              <w:autoSpaceDE w:val="0"/>
              <w:autoSpaceDN w:val="0"/>
              <w:adjustRightInd w:val="0"/>
              <w:spacing w:before="60"/>
              <w:ind w:left="271" w:hanging="271"/>
              <w:rPr>
                <w:rFonts w:cs="Verdana"/>
              </w:rPr>
            </w:pPr>
            <w:r w:rsidRPr="000101EB">
              <w:rPr>
                <w:rFonts w:cs="Helvetica"/>
              </w:rPr>
              <w:t xml:space="preserve">13 Theohari &amp; O'Toole, </w:t>
            </w:r>
            <w:r w:rsidRPr="000101EB">
              <w:rPr>
                <w:rFonts w:cs="Helvetica"/>
                <w:bCs/>
              </w:rPr>
              <w:t>Social justice leadership for English language learners</w:t>
            </w:r>
          </w:p>
        </w:tc>
        <w:tc>
          <w:tcPr>
            <w:tcW w:w="1908" w:type="dxa"/>
          </w:tcPr>
          <w:p w14:paraId="289B3E6D" w14:textId="77777777" w:rsidR="008C63AB" w:rsidRPr="000101EB" w:rsidRDefault="008C63AB" w:rsidP="00B90D45">
            <w:pPr>
              <w:widowControl w:val="0"/>
              <w:autoSpaceDE w:val="0"/>
              <w:autoSpaceDN w:val="0"/>
              <w:adjustRightInd w:val="0"/>
              <w:spacing w:before="60"/>
              <w:rPr>
                <w:rFonts w:cs="Times"/>
              </w:rPr>
            </w:pPr>
          </w:p>
          <w:p w14:paraId="66B6925E" w14:textId="15B1DAC7" w:rsidR="008C63AB" w:rsidRPr="000101EB" w:rsidRDefault="008C63AB" w:rsidP="00B90D45">
            <w:pPr>
              <w:widowControl w:val="0"/>
              <w:autoSpaceDE w:val="0"/>
              <w:autoSpaceDN w:val="0"/>
              <w:adjustRightInd w:val="0"/>
              <w:spacing w:before="60"/>
              <w:rPr>
                <w:rFonts w:cs="Times"/>
                <w:i/>
              </w:rPr>
            </w:pPr>
            <w:r w:rsidRPr="000101EB">
              <w:rPr>
                <w:rFonts w:cs="Times"/>
                <w:i/>
              </w:rPr>
              <w:t>Notes Packet 1-</w:t>
            </w:r>
            <w:r>
              <w:rPr>
                <w:rFonts w:cs="Times"/>
                <w:i/>
              </w:rPr>
              <w:t>7</w:t>
            </w:r>
            <w:r w:rsidRPr="000101EB">
              <w:rPr>
                <w:rFonts w:cs="Times"/>
                <w:i/>
              </w:rPr>
              <w:t xml:space="preserve"> due (</w:t>
            </w:r>
            <w:r w:rsidR="00DE0824">
              <w:rPr>
                <w:rFonts w:cs="Times"/>
                <w:i/>
              </w:rPr>
              <w:t xml:space="preserve">25 </w:t>
            </w:r>
            <w:r w:rsidRPr="000101EB">
              <w:rPr>
                <w:rFonts w:cs="Times"/>
                <w:i/>
              </w:rPr>
              <w:t>pts.)</w:t>
            </w:r>
          </w:p>
          <w:p w14:paraId="051A17E3" w14:textId="77777777" w:rsidR="008C63AB" w:rsidRDefault="008C63AB" w:rsidP="00B90D45">
            <w:pPr>
              <w:widowControl w:val="0"/>
              <w:autoSpaceDE w:val="0"/>
              <w:autoSpaceDN w:val="0"/>
              <w:adjustRightInd w:val="0"/>
              <w:spacing w:before="60"/>
              <w:rPr>
                <w:rFonts w:cs="Times"/>
                <w:i/>
              </w:rPr>
            </w:pPr>
          </w:p>
          <w:p w14:paraId="55131CFB" w14:textId="77777777" w:rsidR="008C63AB" w:rsidRPr="000101EB" w:rsidRDefault="008C63AB" w:rsidP="00B90D45">
            <w:pPr>
              <w:widowControl w:val="0"/>
              <w:autoSpaceDE w:val="0"/>
              <w:autoSpaceDN w:val="0"/>
              <w:adjustRightInd w:val="0"/>
              <w:spacing w:before="60"/>
              <w:rPr>
                <w:rFonts w:cs="Times"/>
              </w:rPr>
            </w:pPr>
            <w:r w:rsidRPr="000101EB">
              <w:rPr>
                <w:rFonts w:cs="Times"/>
                <w:i/>
              </w:rPr>
              <w:t xml:space="preserve">Presentations  </w:t>
            </w:r>
            <w:r>
              <w:rPr>
                <w:rFonts w:cs="Times"/>
                <w:i/>
              </w:rPr>
              <w:t xml:space="preserve"> 8</w:t>
            </w:r>
            <w:r w:rsidRPr="000101EB">
              <w:rPr>
                <w:rFonts w:cs="Times"/>
                <w:i/>
              </w:rPr>
              <w:t>-1</w:t>
            </w:r>
            <w:r>
              <w:rPr>
                <w:rFonts w:cs="Times"/>
                <w:i/>
              </w:rPr>
              <w:t>3</w:t>
            </w:r>
            <w:r w:rsidRPr="000101EB">
              <w:rPr>
                <w:rFonts w:cs="Times"/>
                <w:i/>
              </w:rPr>
              <w:t xml:space="preserve"> due</w:t>
            </w:r>
          </w:p>
        </w:tc>
      </w:tr>
    </w:tbl>
    <w:p w14:paraId="4674C672" w14:textId="77777777" w:rsidR="008C63AB" w:rsidRPr="00B90D45" w:rsidRDefault="008C63AB" w:rsidP="008C63AB">
      <w:pPr>
        <w:rPr>
          <w:sz w:val="10"/>
        </w:rPr>
      </w:pPr>
    </w:p>
    <w:tbl>
      <w:tblPr>
        <w:tblStyle w:val="TableGrid"/>
        <w:tblW w:w="0" w:type="auto"/>
        <w:tblLook w:val="04A0" w:firstRow="1" w:lastRow="0" w:firstColumn="1" w:lastColumn="0" w:noHBand="0" w:noVBand="1"/>
      </w:tblPr>
      <w:tblGrid>
        <w:gridCol w:w="643"/>
        <w:gridCol w:w="1790"/>
        <w:gridCol w:w="4168"/>
        <w:gridCol w:w="2255"/>
      </w:tblGrid>
      <w:tr w:rsidR="008C63AB" w:rsidRPr="000101EB" w14:paraId="0EB41EB3" w14:textId="77777777" w:rsidTr="00B90D45">
        <w:tc>
          <w:tcPr>
            <w:tcW w:w="643" w:type="dxa"/>
          </w:tcPr>
          <w:p w14:paraId="08EDDD7B" w14:textId="77777777" w:rsidR="008C63AB" w:rsidRPr="000101EB" w:rsidRDefault="008C63AB" w:rsidP="00B90D45">
            <w:pPr>
              <w:widowControl w:val="0"/>
              <w:autoSpaceDE w:val="0"/>
              <w:autoSpaceDN w:val="0"/>
              <w:adjustRightInd w:val="0"/>
              <w:spacing w:before="60"/>
              <w:rPr>
                <w:rFonts w:cs="Times"/>
                <w:b/>
              </w:rPr>
            </w:pPr>
            <w:r w:rsidRPr="000101EB">
              <w:rPr>
                <w:rFonts w:cs="Times"/>
                <w:b/>
              </w:rPr>
              <w:lastRenderedPageBreak/>
              <w:t>5</w:t>
            </w:r>
          </w:p>
          <w:p w14:paraId="285677E6" w14:textId="77777777" w:rsidR="008C63AB" w:rsidRPr="000101EB" w:rsidRDefault="008C63AB" w:rsidP="00B90D45">
            <w:pPr>
              <w:widowControl w:val="0"/>
              <w:autoSpaceDE w:val="0"/>
              <w:autoSpaceDN w:val="0"/>
              <w:adjustRightInd w:val="0"/>
              <w:spacing w:before="60"/>
              <w:rPr>
                <w:rFonts w:cs="Times"/>
                <w:b/>
              </w:rPr>
            </w:pPr>
            <w:r w:rsidRPr="000101EB">
              <w:rPr>
                <w:rFonts w:cs="Times"/>
                <w:b/>
              </w:rPr>
              <w:t>7/22</w:t>
            </w:r>
          </w:p>
        </w:tc>
        <w:tc>
          <w:tcPr>
            <w:tcW w:w="1790" w:type="dxa"/>
          </w:tcPr>
          <w:p w14:paraId="18427F95" w14:textId="77777777" w:rsidR="008C63AB" w:rsidRPr="000101EB" w:rsidRDefault="008C63AB" w:rsidP="00B90D45">
            <w:pPr>
              <w:widowControl w:val="0"/>
              <w:autoSpaceDE w:val="0"/>
              <w:autoSpaceDN w:val="0"/>
              <w:adjustRightInd w:val="0"/>
              <w:spacing w:before="60"/>
              <w:rPr>
                <w:rFonts w:cs="Times"/>
                <w:b/>
              </w:rPr>
            </w:pPr>
            <w:r w:rsidRPr="000101EB">
              <w:rPr>
                <w:rFonts w:cs="Times"/>
                <w:b/>
              </w:rPr>
              <w:t>Social Capital</w:t>
            </w:r>
          </w:p>
          <w:p w14:paraId="4A25467A" w14:textId="77777777" w:rsidR="008C63AB" w:rsidRPr="000101EB" w:rsidRDefault="008C63AB" w:rsidP="00B90D45">
            <w:pPr>
              <w:widowControl w:val="0"/>
              <w:autoSpaceDE w:val="0"/>
              <w:autoSpaceDN w:val="0"/>
              <w:adjustRightInd w:val="0"/>
              <w:spacing w:before="60"/>
              <w:rPr>
                <w:rFonts w:cs="Times"/>
              </w:rPr>
            </w:pPr>
            <w:r w:rsidRPr="000101EB">
              <w:rPr>
                <w:rFonts w:cs="Times"/>
              </w:rPr>
              <w:t>6:00-6:25</w:t>
            </w:r>
          </w:p>
          <w:p w14:paraId="130D9DE0" w14:textId="77777777" w:rsidR="008C63AB" w:rsidRPr="000101EB" w:rsidRDefault="008C63AB" w:rsidP="00B90D45">
            <w:pPr>
              <w:widowControl w:val="0"/>
              <w:autoSpaceDE w:val="0"/>
              <w:autoSpaceDN w:val="0"/>
              <w:adjustRightInd w:val="0"/>
              <w:spacing w:before="60"/>
              <w:rPr>
                <w:rFonts w:cs="Times"/>
              </w:rPr>
            </w:pPr>
          </w:p>
          <w:p w14:paraId="0C6E4EE7" w14:textId="77777777" w:rsidR="008C63AB" w:rsidRPr="000101EB" w:rsidRDefault="008C63AB" w:rsidP="00B90D45">
            <w:pPr>
              <w:widowControl w:val="0"/>
              <w:autoSpaceDE w:val="0"/>
              <w:autoSpaceDN w:val="0"/>
              <w:adjustRightInd w:val="0"/>
              <w:spacing w:before="60"/>
              <w:rPr>
                <w:rFonts w:cs="Times"/>
              </w:rPr>
            </w:pPr>
          </w:p>
          <w:p w14:paraId="7ED5B40E" w14:textId="77777777" w:rsidR="008C63AB" w:rsidRPr="000101EB" w:rsidRDefault="008C63AB" w:rsidP="00B90D45">
            <w:pPr>
              <w:widowControl w:val="0"/>
              <w:autoSpaceDE w:val="0"/>
              <w:autoSpaceDN w:val="0"/>
              <w:adjustRightInd w:val="0"/>
              <w:spacing w:before="60"/>
              <w:rPr>
                <w:rFonts w:cs="Times"/>
              </w:rPr>
            </w:pPr>
            <w:r w:rsidRPr="000101EB">
              <w:rPr>
                <w:rFonts w:cs="Times"/>
              </w:rPr>
              <w:t>6:25-6:50</w:t>
            </w:r>
          </w:p>
          <w:p w14:paraId="67696981" w14:textId="77777777" w:rsidR="008C63AB" w:rsidRPr="000101EB" w:rsidRDefault="008C63AB" w:rsidP="00B90D45">
            <w:pPr>
              <w:widowControl w:val="0"/>
              <w:autoSpaceDE w:val="0"/>
              <w:autoSpaceDN w:val="0"/>
              <w:adjustRightInd w:val="0"/>
              <w:spacing w:before="60"/>
              <w:rPr>
                <w:rFonts w:cs="Times"/>
              </w:rPr>
            </w:pPr>
          </w:p>
          <w:p w14:paraId="520173C5" w14:textId="77777777" w:rsidR="008C63AB" w:rsidRPr="000101EB" w:rsidRDefault="008C63AB" w:rsidP="00B90D45">
            <w:pPr>
              <w:widowControl w:val="0"/>
              <w:autoSpaceDE w:val="0"/>
              <w:autoSpaceDN w:val="0"/>
              <w:adjustRightInd w:val="0"/>
              <w:spacing w:before="60"/>
              <w:rPr>
                <w:rFonts w:cs="Times"/>
              </w:rPr>
            </w:pPr>
            <w:r w:rsidRPr="000101EB">
              <w:rPr>
                <w:rFonts w:cs="Times"/>
              </w:rPr>
              <w:t>6:50-7:15</w:t>
            </w:r>
          </w:p>
          <w:p w14:paraId="1CC33AB7" w14:textId="77777777" w:rsidR="008C63AB" w:rsidRPr="000101EB" w:rsidRDefault="008C63AB" w:rsidP="00B90D45">
            <w:pPr>
              <w:widowControl w:val="0"/>
              <w:autoSpaceDE w:val="0"/>
              <w:autoSpaceDN w:val="0"/>
              <w:adjustRightInd w:val="0"/>
              <w:spacing w:before="60"/>
              <w:rPr>
                <w:rFonts w:cs="Times"/>
                <w:b/>
              </w:rPr>
            </w:pPr>
            <w:r w:rsidRPr="000101EB">
              <w:rPr>
                <w:rFonts w:cs="Times"/>
                <w:b/>
              </w:rPr>
              <w:t>Women &amp; Leadership</w:t>
            </w:r>
          </w:p>
          <w:p w14:paraId="08B03269" w14:textId="77777777" w:rsidR="008C63AB" w:rsidRPr="000101EB" w:rsidRDefault="008C63AB" w:rsidP="00B90D45">
            <w:pPr>
              <w:widowControl w:val="0"/>
              <w:autoSpaceDE w:val="0"/>
              <w:autoSpaceDN w:val="0"/>
              <w:adjustRightInd w:val="0"/>
              <w:spacing w:before="60"/>
              <w:rPr>
                <w:rFonts w:cs="Times"/>
              </w:rPr>
            </w:pPr>
            <w:r w:rsidRPr="000101EB">
              <w:rPr>
                <w:rFonts w:cs="Times"/>
              </w:rPr>
              <w:t>7:15-7:40</w:t>
            </w:r>
          </w:p>
          <w:p w14:paraId="6A8A94E6" w14:textId="77777777" w:rsidR="008C63AB" w:rsidRPr="000101EB" w:rsidRDefault="008C63AB" w:rsidP="00B90D45">
            <w:pPr>
              <w:widowControl w:val="0"/>
              <w:autoSpaceDE w:val="0"/>
              <w:autoSpaceDN w:val="0"/>
              <w:adjustRightInd w:val="0"/>
              <w:spacing w:before="60"/>
              <w:rPr>
                <w:rFonts w:cs="Times"/>
              </w:rPr>
            </w:pPr>
            <w:r w:rsidRPr="000101EB">
              <w:rPr>
                <w:rFonts w:cs="Times"/>
              </w:rPr>
              <w:t>(7:40-8:00 br)</w:t>
            </w:r>
          </w:p>
          <w:p w14:paraId="617F2294" w14:textId="77777777" w:rsidR="008C63AB" w:rsidRPr="000101EB" w:rsidRDefault="008C63AB" w:rsidP="00B90D45">
            <w:pPr>
              <w:widowControl w:val="0"/>
              <w:autoSpaceDE w:val="0"/>
              <w:autoSpaceDN w:val="0"/>
              <w:adjustRightInd w:val="0"/>
              <w:spacing w:before="60"/>
              <w:rPr>
                <w:rFonts w:cs="Times"/>
              </w:rPr>
            </w:pPr>
            <w:r w:rsidRPr="000101EB">
              <w:rPr>
                <w:rFonts w:cs="Times"/>
              </w:rPr>
              <w:t>8:00-8:25</w:t>
            </w:r>
          </w:p>
          <w:p w14:paraId="655E7E9A" w14:textId="77777777" w:rsidR="008C63AB" w:rsidRPr="000101EB" w:rsidRDefault="008C63AB" w:rsidP="00B90D45">
            <w:pPr>
              <w:widowControl w:val="0"/>
              <w:autoSpaceDE w:val="0"/>
              <w:autoSpaceDN w:val="0"/>
              <w:adjustRightInd w:val="0"/>
              <w:spacing w:before="60"/>
              <w:rPr>
                <w:rFonts w:cs="Times"/>
              </w:rPr>
            </w:pPr>
            <w:r w:rsidRPr="000101EB">
              <w:rPr>
                <w:rFonts w:cs="Times"/>
              </w:rPr>
              <w:t>8:25-8:50</w:t>
            </w:r>
          </w:p>
          <w:p w14:paraId="752BB6EE" w14:textId="77777777" w:rsidR="008C63AB" w:rsidRPr="000101EB" w:rsidRDefault="008C63AB" w:rsidP="00B90D45">
            <w:pPr>
              <w:widowControl w:val="0"/>
              <w:autoSpaceDE w:val="0"/>
              <w:autoSpaceDN w:val="0"/>
              <w:adjustRightInd w:val="0"/>
              <w:spacing w:before="60"/>
              <w:rPr>
                <w:rFonts w:cs="Times"/>
              </w:rPr>
            </w:pPr>
            <w:r w:rsidRPr="000101EB">
              <w:rPr>
                <w:rFonts w:cs="Times"/>
              </w:rPr>
              <w:t>8:50-9:15</w:t>
            </w:r>
          </w:p>
          <w:p w14:paraId="2915B243" w14:textId="77777777" w:rsidR="008C63AB" w:rsidRPr="000101EB" w:rsidRDefault="008C63AB" w:rsidP="00B90D45">
            <w:pPr>
              <w:widowControl w:val="0"/>
              <w:autoSpaceDE w:val="0"/>
              <w:autoSpaceDN w:val="0"/>
              <w:adjustRightInd w:val="0"/>
              <w:spacing w:before="60"/>
              <w:rPr>
                <w:rFonts w:cs="Times"/>
              </w:rPr>
            </w:pPr>
            <w:r w:rsidRPr="000101EB">
              <w:rPr>
                <w:rFonts w:cs="Times"/>
              </w:rPr>
              <w:t>9:15-9:40</w:t>
            </w:r>
          </w:p>
        </w:tc>
        <w:tc>
          <w:tcPr>
            <w:tcW w:w="4168" w:type="dxa"/>
          </w:tcPr>
          <w:p w14:paraId="40647A19" w14:textId="77777777" w:rsidR="008C63AB" w:rsidRPr="000101EB" w:rsidRDefault="008C63AB" w:rsidP="00B90D45">
            <w:pPr>
              <w:pStyle w:val="Heading2"/>
              <w:spacing w:before="60"/>
              <w:rPr>
                <w:b w:val="0"/>
                <w:bCs w:val="0"/>
              </w:rPr>
            </w:pPr>
          </w:p>
          <w:p w14:paraId="69ACEF0A" w14:textId="77777777" w:rsidR="008C63AB" w:rsidRPr="000101EB" w:rsidRDefault="008C63AB" w:rsidP="00B90D45">
            <w:pPr>
              <w:pStyle w:val="Heading2"/>
              <w:spacing w:before="60"/>
              <w:rPr>
                <w:b w:val="0"/>
                <w:bCs w:val="0"/>
              </w:rPr>
            </w:pPr>
            <w:r w:rsidRPr="000101EB">
              <w:rPr>
                <w:b w:val="0"/>
                <w:bCs w:val="0"/>
              </w:rPr>
              <w:t xml:space="preserve">14 Horvat et al., Social ties to social capital </w:t>
            </w:r>
          </w:p>
          <w:p w14:paraId="645D796E" w14:textId="77777777" w:rsidR="00DE0741" w:rsidRDefault="00DE0741" w:rsidP="00B90D45">
            <w:pPr>
              <w:widowControl w:val="0"/>
              <w:autoSpaceDE w:val="0"/>
              <w:autoSpaceDN w:val="0"/>
              <w:adjustRightInd w:val="0"/>
              <w:spacing w:before="60"/>
              <w:rPr>
                <w:rFonts w:cs="Helvetica"/>
              </w:rPr>
            </w:pPr>
          </w:p>
          <w:p w14:paraId="2A5B4A4C" w14:textId="77777777" w:rsidR="008C63AB" w:rsidRPr="000101EB" w:rsidRDefault="008C63AB" w:rsidP="00B90D45">
            <w:pPr>
              <w:widowControl w:val="0"/>
              <w:autoSpaceDE w:val="0"/>
              <w:autoSpaceDN w:val="0"/>
              <w:adjustRightInd w:val="0"/>
              <w:spacing w:before="60"/>
              <w:rPr>
                <w:rFonts w:cs="Times"/>
              </w:rPr>
            </w:pPr>
            <w:r w:rsidRPr="000101EB">
              <w:rPr>
                <w:rFonts w:cs="Helvetica"/>
              </w:rPr>
              <w:t>15 Kahne et al., Leveraging social capital and school improvement</w:t>
            </w:r>
          </w:p>
          <w:p w14:paraId="71085DFB" w14:textId="77777777" w:rsidR="00DE0741" w:rsidRPr="00DE0741" w:rsidRDefault="00DE0741" w:rsidP="00B90D45">
            <w:pPr>
              <w:widowControl w:val="0"/>
              <w:autoSpaceDE w:val="0"/>
              <w:autoSpaceDN w:val="0"/>
              <w:adjustRightInd w:val="0"/>
              <w:spacing w:before="60"/>
              <w:rPr>
                <w:rFonts w:cs="Helvetica"/>
                <w:bCs/>
                <w:sz w:val="8"/>
              </w:rPr>
            </w:pPr>
          </w:p>
          <w:p w14:paraId="0B3DFC29"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16 Ortiz, Three Latina superintendents</w:t>
            </w:r>
          </w:p>
          <w:p w14:paraId="7C47AA4E" w14:textId="77777777" w:rsidR="00DE0741" w:rsidRPr="00DE0741" w:rsidRDefault="00DE0741" w:rsidP="00B90D45">
            <w:pPr>
              <w:widowControl w:val="0"/>
              <w:autoSpaceDE w:val="0"/>
              <w:autoSpaceDN w:val="0"/>
              <w:adjustRightInd w:val="0"/>
              <w:spacing w:before="60"/>
              <w:rPr>
                <w:rFonts w:cs="Helvetica"/>
                <w:bCs/>
                <w:sz w:val="46"/>
              </w:rPr>
            </w:pPr>
          </w:p>
          <w:p w14:paraId="55572158"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17 Grogan &amp; Shakeshaft (2011), Ch. 1</w:t>
            </w:r>
          </w:p>
          <w:p w14:paraId="0AA701CB" w14:textId="77777777" w:rsidR="008C63AB" w:rsidRPr="000101EB" w:rsidRDefault="008C63AB" w:rsidP="00B90D45">
            <w:pPr>
              <w:widowControl w:val="0"/>
              <w:autoSpaceDE w:val="0"/>
              <w:autoSpaceDN w:val="0"/>
              <w:adjustRightInd w:val="0"/>
              <w:spacing w:before="60"/>
              <w:rPr>
                <w:rFonts w:cs="Helvetica"/>
                <w:bCs/>
              </w:rPr>
            </w:pPr>
          </w:p>
          <w:p w14:paraId="43FC6D89"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18 Grogan &amp; Shakeshaft (2011), Ch. 2</w:t>
            </w:r>
          </w:p>
          <w:p w14:paraId="460301BA"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19 Grogan &amp; Shakeshaft (2011), Ch. 3</w:t>
            </w:r>
          </w:p>
          <w:p w14:paraId="7C66180E"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20 Grogan &amp; Shakeshaft (2011), Ch. 4</w:t>
            </w:r>
          </w:p>
          <w:p w14:paraId="73B5C8F8" w14:textId="77777777" w:rsidR="008C63AB" w:rsidRPr="000101EB" w:rsidRDefault="008C63AB" w:rsidP="00B90D45">
            <w:pPr>
              <w:widowControl w:val="0"/>
              <w:autoSpaceDE w:val="0"/>
              <w:autoSpaceDN w:val="0"/>
              <w:adjustRightInd w:val="0"/>
              <w:spacing w:before="60"/>
              <w:rPr>
                <w:rFonts w:cs="Helvetica"/>
                <w:bCs/>
              </w:rPr>
            </w:pPr>
            <w:r w:rsidRPr="000101EB">
              <w:rPr>
                <w:rFonts w:cs="Helvetica"/>
                <w:bCs/>
              </w:rPr>
              <w:t>21 Grogan &amp; Shakeshaft (2011), Ch. 5</w:t>
            </w:r>
          </w:p>
        </w:tc>
        <w:tc>
          <w:tcPr>
            <w:tcW w:w="2255" w:type="dxa"/>
          </w:tcPr>
          <w:p w14:paraId="1FEBC3EA" w14:textId="77777777" w:rsidR="008C63AB" w:rsidRPr="000101EB" w:rsidRDefault="008C63AB" w:rsidP="00B90D45">
            <w:pPr>
              <w:widowControl w:val="0"/>
              <w:autoSpaceDE w:val="0"/>
              <w:autoSpaceDN w:val="0"/>
              <w:adjustRightInd w:val="0"/>
              <w:spacing w:before="60"/>
              <w:rPr>
                <w:rFonts w:cs="Times"/>
              </w:rPr>
            </w:pPr>
          </w:p>
          <w:p w14:paraId="32C79830" w14:textId="6322B9DD" w:rsidR="008C63AB" w:rsidRPr="000101EB" w:rsidRDefault="008C63AB" w:rsidP="00B90D45">
            <w:pPr>
              <w:widowControl w:val="0"/>
              <w:autoSpaceDE w:val="0"/>
              <w:autoSpaceDN w:val="0"/>
              <w:adjustRightInd w:val="0"/>
              <w:spacing w:before="60"/>
              <w:rPr>
                <w:rFonts w:cs="Times"/>
                <w:i/>
              </w:rPr>
            </w:pPr>
            <w:r w:rsidRPr="000101EB">
              <w:rPr>
                <w:rFonts w:cs="Times"/>
                <w:i/>
              </w:rPr>
              <w:t xml:space="preserve">Notes Packet </w:t>
            </w:r>
            <w:r>
              <w:rPr>
                <w:rFonts w:cs="Times"/>
                <w:i/>
              </w:rPr>
              <w:t>8</w:t>
            </w:r>
            <w:r w:rsidRPr="000101EB">
              <w:rPr>
                <w:rFonts w:cs="Times"/>
                <w:i/>
              </w:rPr>
              <w:t>-1</w:t>
            </w:r>
            <w:r>
              <w:rPr>
                <w:rFonts w:cs="Times"/>
                <w:i/>
              </w:rPr>
              <w:t>3</w:t>
            </w:r>
            <w:r w:rsidRPr="000101EB">
              <w:rPr>
                <w:rFonts w:cs="Times"/>
                <w:i/>
              </w:rPr>
              <w:t xml:space="preserve"> due (</w:t>
            </w:r>
            <w:r w:rsidR="00DE0824">
              <w:rPr>
                <w:rFonts w:cs="Times"/>
                <w:i/>
              </w:rPr>
              <w:t xml:space="preserve">25 </w:t>
            </w:r>
            <w:r w:rsidRPr="000101EB">
              <w:rPr>
                <w:rFonts w:cs="Times"/>
                <w:i/>
              </w:rPr>
              <w:t>pts.)</w:t>
            </w:r>
          </w:p>
          <w:p w14:paraId="2E263B69" w14:textId="77777777" w:rsidR="008C63AB" w:rsidRPr="000101EB" w:rsidRDefault="008C63AB" w:rsidP="00B90D45">
            <w:pPr>
              <w:widowControl w:val="0"/>
              <w:autoSpaceDE w:val="0"/>
              <w:autoSpaceDN w:val="0"/>
              <w:adjustRightInd w:val="0"/>
              <w:spacing w:before="60"/>
              <w:rPr>
                <w:rFonts w:cs="Times"/>
                <w:i/>
              </w:rPr>
            </w:pPr>
            <w:r w:rsidRPr="000101EB">
              <w:rPr>
                <w:rFonts w:cs="Times"/>
                <w:i/>
              </w:rPr>
              <w:t>Presentations 1</w:t>
            </w:r>
            <w:r>
              <w:rPr>
                <w:rFonts w:cs="Times"/>
                <w:i/>
              </w:rPr>
              <w:t>4</w:t>
            </w:r>
            <w:r w:rsidRPr="000101EB">
              <w:rPr>
                <w:rFonts w:cs="Times"/>
                <w:i/>
              </w:rPr>
              <w:t>-</w:t>
            </w:r>
            <w:r>
              <w:rPr>
                <w:rFonts w:cs="Times"/>
                <w:i/>
              </w:rPr>
              <w:t>21</w:t>
            </w:r>
            <w:r w:rsidRPr="000101EB">
              <w:rPr>
                <w:rFonts w:cs="Times"/>
                <w:i/>
              </w:rPr>
              <w:t xml:space="preserve"> due</w:t>
            </w:r>
          </w:p>
          <w:p w14:paraId="0BC1FA0C" w14:textId="77777777" w:rsidR="008C63AB" w:rsidRPr="000101EB" w:rsidRDefault="008C63AB" w:rsidP="00B90D45">
            <w:pPr>
              <w:widowControl w:val="0"/>
              <w:autoSpaceDE w:val="0"/>
              <w:autoSpaceDN w:val="0"/>
              <w:adjustRightInd w:val="0"/>
              <w:spacing w:before="60"/>
              <w:rPr>
                <w:rFonts w:cs="Times"/>
                <w:i/>
              </w:rPr>
            </w:pPr>
            <w:r w:rsidRPr="000101EB">
              <w:rPr>
                <w:rFonts w:cs="Times"/>
                <w:i/>
              </w:rPr>
              <w:t>(50 pts.)</w:t>
            </w:r>
          </w:p>
          <w:p w14:paraId="2BA25C1A" w14:textId="77777777" w:rsidR="008C63AB" w:rsidRPr="000101EB" w:rsidRDefault="008C63AB" w:rsidP="00B90D45">
            <w:pPr>
              <w:widowControl w:val="0"/>
              <w:autoSpaceDE w:val="0"/>
              <w:autoSpaceDN w:val="0"/>
              <w:adjustRightInd w:val="0"/>
              <w:spacing w:before="60"/>
              <w:rPr>
                <w:rFonts w:cs="Times"/>
              </w:rPr>
            </w:pPr>
          </w:p>
        </w:tc>
      </w:tr>
      <w:tr w:rsidR="00094AEC" w:rsidRPr="000101EB" w14:paraId="54DDC9DB" w14:textId="77777777" w:rsidTr="00B90D45">
        <w:tc>
          <w:tcPr>
            <w:tcW w:w="643" w:type="dxa"/>
          </w:tcPr>
          <w:p w14:paraId="042B3BEB" w14:textId="77777777" w:rsidR="00094AEC" w:rsidRPr="000101EB" w:rsidRDefault="00094AEC" w:rsidP="00094AEC">
            <w:pPr>
              <w:widowControl w:val="0"/>
              <w:autoSpaceDE w:val="0"/>
              <w:autoSpaceDN w:val="0"/>
              <w:adjustRightInd w:val="0"/>
              <w:spacing w:before="60"/>
              <w:rPr>
                <w:rFonts w:cs="Verdana"/>
                <w:b/>
              </w:rPr>
            </w:pPr>
            <w:r w:rsidRPr="000101EB">
              <w:rPr>
                <w:rFonts w:cs="Verdana"/>
                <w:b/>
              </w:rPr>
              <w:t>6</w:t>
            </w:r>
          </w:p>
          <w:p w14:paraId="4ED9D4D3" w14:textId="09A66B3C" w:rsidR="00094AEC" w:rsidRPr="000101EB" w:rsidRDefault="00094AEC" w:rsidP="00B90D45">
            <w:pPr>
              <w:widowControl w:val="0"/>
              <w:autoSpaceDE w:val="0"/>
              <w:autoSpaceDN w:val="0"/>
              <w:adjustRightInd w:val="0"/>
              <w:spacing w:before="60"/>
              <w:rPr>
                <w:rFonts w:cs="Times"/>
                <w:b/>
              </w:rPr>
            </w:pPr>
            <w:r w:rsidRPr="000101EB">
              <w:rPr>
                <w:rFonts w:cs="Verdana"/>
                <w:b/>
              </w:rPr>
              <w:t>7/29</w:t>
            </w:r>
          </w:p>
        </w:tc>
        <w:tc>
          <w:tcPr>
            <w:tcW w:w="1790" w:type="dxa"/>
          </w:tcPr>
          <w:p w14:paraId="506C8D80" w14:textId="77777777" w:rsidR="00094AEC" w:rsidRPr="000101EB" w:rsidRDefault="00094AEC" w:rsidP="00094AEC">
            <w:pPr>
              <w:widowControl w:val="0"/>
              <w:autoSpaceDE w:val="0"/>
              <w:autoSpaceDN w:val="0"/>
              <w:adjustRightInd w:val="0"/>
              <w:spacing w:before="60"/>
              <w:rPr>
                <w:rFonts w:cs="Times"/>
                <w:b/>
              </w:rPr>
            </w:pPr>
            <w:r w:rsidRPr="000101EB">
              <w:rPr>
                <w:rFonts w:cs="Times"/>
                <w:b/>
              </w:rPr>
              <w:t xml:space="preserve">Politics, Trust </w:t>
            </w:r>
          </w:p>
          <w:p w14:paraId="6F7D43E2" w14:textId="77777777" w:rsidR="00094AEC" w:rsidRPr="000101EB" w:rsidRDefault="00094AEC" w:rsidP="00094AEC">
            <w:pPr>
              <w:widowControl w:val="0"/>
              <w:autoSpaceDE w:val="0"/>
              <w:autoSpaceDN w:val="0"/>
              <w:adjustRightInd w:val="0"/>
              <w:spacing w:before="60"/>
              <w:rPr>
                <w:rFonts w:cs="Times"/>
              </w:rPr>
            </w:pPr>
            <w:r w:rsidRPr="000101EB">
              <w:rPr>
                <w:rFonts w:cs="Times"/>
              </w:rPr>
              <w:t>6:00-6:40</w:t>
            </w:r>
          </w:p>
          <w:p w14:paraId="33A233E2" w14:textId="77777777" w:rsidR="00094AEC" w:rsidRPr="000101EB" w:rsidRDefault="00094AEC" w:rsidP="00094AEC">
            <w:pPr>
              <w:widowControl w:val="0"/>
              <w:autoSpaceDE w:val="0"/>
              <w:autoSpaceDN w:val="0"/>
              <w:adjustRightInd w:val="0"/>
              <w:spacing w:before="60"/>
              <w:rPr>
                <w:rFonts w:cs="Times"/>
              </w:rPr>
            </w:pPr>
            <w:r w:rsidRPr="000101EB">
              <w:rPr>
                <w:rFonts w:cs="Times"/>
              </w:rPr>
              <w:t>6:40-7:20</w:t>
            </w:r>
          </w:p>
          <w:p w14:paraId="70AD2576" w14:textId="77777777" w:rsidR="00094AEC" w:rsidRPr="000101EB" w:rsidRDefault="00094AEC" w:rsidP="00094AEC">
            <w:pPr>
              <w:widowControl w:val="0"/>
              <w:autoSpaceDE w:val="0"/>
              <w:autoSpaceDN w:val="0"/>
              <w:adjustRightInd w:val="0"/>
              <w:spacing w:before="60"/>
              <w:rPr>
                <w:rFonts w:cs="Times"/>
              </w:rPr>
            </w:pPr>
            <w:r w:rsidRPr="000101EB">
              <w:rPr>
                <w:rFonts w:cs="Times"/>
              </w:rPr>
              <w:t>7:20-8:00</w:t>
            </w:r>
          </w:p>
          <w:p w14:paraId="3D832132" w14:textId="77777777" w:rsidR="00094AEC" w:rsidRPr="000101EB" w:rsidRDefault="00094AEC" w:rsidP="00094AEC">
            <w:pPr>
              <w:widowControl w:val="0"/>
              <w:autoSpaceDE w:val="0"/>
              <w:autoSpaceDN w:val="0"/>
              <w:adjustRightInd w:val="0"/>
              <w:spacing w:before="60"/>
              <w:rPr>
                <w:rFonts w:cs="Times"/>
              </w:rPr>
            </w:pPr>
            <w:r w:rsidRPr="000101EB">
              <w:rPr>
                <w:rFonts w:cs="Times"/>
              </w:rPr>
              <w:t>(8:00-8:20 br)</w:t>
            </w:r>
          </w:p>
          <w:p w14:paraId="6A9D426B" w14:textId="77777777" w:rsidR="00094AEC" w:rsidRPr="000101EB" w:rsidRDefault="00094AEC" w:rsidP="00094AEC">
            <w:pPr>
              <w:widowControl w:val="0"/>
              <w:autoSpaceDE w:val="0"/>
              <w:autoSpaceDN w:val="0"/>
              <w:adjustRightInd w:val="0"/>
              <w:spacing w:before="60"/>
              <w:rPr>
                <w:rFonts w:cs="Times"/>
              </w:rPr>
            </w:pPr>
            <w:r w:rsidRPr="000101EB">
              <w:rPr>
                <w:rFonts w:cs="Times"/>
              </w:rPr>
              <w:t>8:20-9:00</w:t>
            </w:r>
          </w:p>
          <w:p w14:paraId="15C67C6B" w14:textId="2E09F91C" w:rsidR="00094AEC" w:rsidRPr="000101EB" w:rsidRDefault="00094AEC" w:rsidP="00B90D45">
            <w:pPr>
              <w:widowControl w:val="0"/>
              <w:autoSpaceDE w:val="0"/>
              <w:autoSpaceDN w:val="0"/>
              <w:adjustRightInd w:val="0"/>
              <w:spacing w:before="60"/>
              <w:rPr>
                <w:rFonts w:cs="Times"/>
                <w:b/>
              </w:rPr>
            </w:pPr>
            <w:r w:rsidRPr="000101EB">
              <w:rPr>
                <w:rFonts w:cs="Times"/>
              </w:rPr>
              <w:t>9:00-9:40</w:t>
            </w:r>
          </w:p>
        </w:tc>
        <w:tc>
          <w:tcPr>
            <w:tcW w:w="4168" w:type="dxa"/>
          </w:tcPr>
          <w:p w14:paraId="4FA672C6" w14:textId="77777777" w:rsidR="00094AEC" w:rsidRPr="000101EB" w:rsidRDefault="00094AEC" w:rsidP="00094AEC">
            <w:pPr>
              <w:widowControl w:val="0"/>
              <w:autoSpaceDE w:val="0"/>
              <w:autoSpaceDN w:val="0"/>
              <w:adjustRightInd w:val="0"/>
              <w:spacing w:before="60"/>
              <w:rPr>
                <w:rFonts w:cs="Verdana"/>
              </w:rPr>
            </w:pPr>
          </w:p>
          <w:p w14:paraId="3F8DFA55" w14:textId="77777777" w:rsidR="00094AEC" w:rsidRPr="000101EB" w:rsidRDefault="00094AEC" w:rsidP="00094AEC">
            <w:pPr>
              <w:widowControl w:val="0"/>
              <w:autoSpaceDE w:val="0"/>
              <w:autoSpaceDN w:val="0"/>
              <w:adjustRightInd w:val="0"/>
              <w:spacing w:before="60"/>
              <w:rPr>
                <w:rFonts w:cs="Verdana"/>
              </w:rPr>
            </w:pPr>
            <w:r w:rsidRPr="000101EB">
              <w:rPr>
                <w:rFonts w:cs="Verdana"/>
              </w:rPr>
              <w:t>22 Lindle, J. C. (2014), Ch. 2</w:t>
            </w:r>
          </w:p>
          <w:p w14:paraId="44C97801" w14:textId="77777777" w:rsidR="00094AEC" w:rsidRPr="000101EB" w:rsidRDefault="00094AEC" w:rsidP="00094AEC">
            <w:pPr>
              <w:widowControl w:val="0"/>
              <w:autoSpaceDE w:val="0"/>
              <w:autoSpaceDN w:val="0"/>
              <w:adjustRightInd w:val="0"/>
              <w:spacing w:before="60"/>
              <w:rPr>
                <w:rFonts w:cs="Verdana"/>
              </w:rPr>
            </w:pPr>
            <w:r w:rsidRPr="000101EB">
              <w:rPr>
                <w:rFonts w:cs="Verdana"/>
              </w:rPr>
              <w:t xml:space="preserve">23 Lindle, J. C. (2014), Ch. 3 </w:t>
            </w:r>
          </w:p>
          <w:p w14:paraId="000D9223" w14:textId="77777777" w:rsidR="00094AEC" w:rsidRPr="000101EB" w:rsidRDefault="00094AEC" w:rsidP="00094AEC">
            <w:pPr>
              <w:widowControl w:val="0"/>
              <w:autoSpaceDE w:val="0"/>
              <w:autoSpaceDN w:val="0"/>
              <w:adjustRightInd w:val="0"/>
              <w:spacing w:before="60"/>
              <w:rPr>
                <w:rFonts w:cs="Verdana"/>
              </w:rPr>
            </w:pPr>
            <w:r w:rsidRPr="000101EB">
              <w:rPr>
                <w:rFonts w:cs="Verdana"/>
              </w:rPr>
              <w:t>24 Samier &amp; Schmidt (2014), Ch. 1</w:t>
            </w:r>
          </w:p>
          <w:p w14:paraId="23ABFF0A" w14:textId="77777777" w:rsidR="00094AEC" w:rsidRPr="000101EB" w:rsidRDefault="00094AEC" w:rsidP="00094AEC">
            <w:pPr>
              <w:widowControl w:val="0"/>
              <w:autoSpaceDE w:val="0"/>
              <w:autoSpaceDN w:val="0"/>
              <w:adjustRightInd w:val="0"/>
              <w:spacing w:before="60"/>
              <w:rPr>
                <w:rFonts w:cs="Verdana"/>
              </w:rPr>
            </w:pPr>
          </w:p>
          <w:p w14:paraId="1863F090" w14:textId="77777777" w:rsidR="00094AEC" w:rsidRPr="000101EB" w:rsidRDefault="00094AEC" w:rsidP="00094AEC">
            <w:pPr>
              <w:widowControl w:val="0"/>
              <w:autoSpaceDE w:val="0"/>
              <w:autoSpaceDN w:val="0"/>
              <w:adjustRightInd w:val="0"/>
              <w:spacing w:before="60"/>
              <w:rPr>
                <w:rFonts w:cs="Verdana"/>
              </w:rPr>
            </w:pPr>
            <w:r w:rsidRPr="000101EB">
              <w:rPr>
                <w:rFonts w:cs="Verdana"/>
              </w:rPr>
              <w:t>25 Samier &amp; Schmidt (2010), Ch. 2</w:t>
            </w:r>
          </w:p>
          <w:p w14:paraId="7A9FDF92" w14:textId="4D1081D4" w:rsidR="00094AEC" w:rsidRPr="00DE0824" w:rsidRDefault="00094AEC" w:rsidP="00B90D45">
            <w:pPr>
              <w:pStyle w:val="Heading2"/>
              <w:spacing w:before="60"/>
              <w:rPr>
                <w:b w:val="0"/>
                <w:bCs w:val="0"/>
              </w:rPr>
            </w:pPr>
            <w:r w:rsidRPr="00DE0824">
              <w:rPr>
                <w:rFonts w:cs="Verdana"/>
                <w:b w:val="0"/>
              </w:rPr>
              <w:t>26 Samier &amp; Schmidt (2010), Ch. 3</w:t>
            </w:r>
          </w:p>
        </w:tc>
        <w:tc>
          <w:tcPr>
            <w:tcW w:w="2255" w:type="dxa"/>
          </w:tcPr>
          <w:p w14:paraId="0D5180BA" w14:textId="77777777" w:rsidR="00094AEC" w:rsidRDefault="00094AEC" w:rsidP="00094AEC">
            <w:pPr>
              <w:widowControl w:val="0"/>
              <w:autoSpaceDE w:val="0"/>
              <w:autoSpaceDN w:val="0"/>
              <w:adjustRightInd w:val="0"/>
              <w:spacing w:before="60"/>
              <w:rPr>
                <w:rFonts w:cs="Times"/>
                <w:i/>
              </w:rPr>
            </w:pPr>
          </w:p>
          <w:p w14:paraId="0AC429D4" w14:textId="7B27EEAD" w:rsidR="00094AEC" w:rsidRPr="000101EB" w:rsidRDefault="00094AEC" w:rsidP="00094AEC">
            <w:pPr>
              <w:widowControl w:val="0"/>
              <w:autoSpaceDE w:val="0"/>
              <w:autoSpaceDN w:val="0"/>
              <w:adjustRightInd w:val="0"/>
              <w:spacing w:before="60"/>
              <w:rPr>
                <w:rFonts w:cs="Times"/>
                <w:i/>
              </w:rPr>
            </w:pPr>
            <w:r w:rsidRPr="000101EB">
              <w:rPr>
                <w:rFonts w:cs="Times"/>
                <w:i/>
              </w:rPr>
              <w:t>Notes Packet 1</w:t>
            </w:r>
            <w:r>
              <w:rPr>
                <w:rFonts w:cs="Times"/>
                <w:i/>
              </w:rPr>
              <w:t>4</w:t>
            </w:r>
            <w:r w:rsidRPr="000101EB">
              <w:rPr>
                <w:rFonts w:cs="Times"/>
                <w:i/>
              </w:rPr>
              <w:t>-2</w:t>
            </w:r>
            <w:r>
              <w:rPr>
                <w:rFonts w:cs="Times"/>
                <w:i/>
              </w:rPr>
              <w:t>1</w:t>
            </w:r>
            <w:r w:rsidRPr="000101EB">
              <w:rPr>
                <w:rFonts w:cs="Times"/>
                <w:i/>
              </w:rPr>
              <w:t xml:space="preserve"> due (</w:t>
            </w:r>
            <w:r w:rsidR="00DE0824">
              <w:rPr>
                <w:rFonts w:cs="Times"/>
                <w:i/>
              </w:rPr>
              <w:t xml:space="preserve">25 </w:t>
            </w:r>
            <w:r w:rsidRPr="000101EB">
              <w:rPr>
                <w:rFonts w:cs="Times"/>
                <w:i/>
              </w:rPr>
              <w:t>pts.)</w:t>
            </w:r>
          </w:p>
          <w:p w14:paraId="22855DB8" w14:textId="77777777" w:rsidR="00094AEC" w:rsidRPr="000101EB" w:rsidRDefault="00094AEC" w:rsidP="00094AEC">
            <w:pPr>
              <w:widowControl w:val="0"/>
              <w:autoSpaceDE w:val="0"/>
              <w:autoSpaceDN w:val="0"/>
              <w:adjustRightInd w:val="0"/>
              <w:spacing w:before="60"/>
              <w:rPr>
                <w:rFonts w:cs="Times"/>
                <w:i/>
              </w:rPr>
            </w:pPr>
          </w:p>
          <w:p w14:paraId="6250E7E9" w14:textId="71691C0E" w:rsidR="00094AEC" w:rsidRPr="000101EB" w:rsidRDefault="00094AEC" w:rsidP="00B90D45">
            <w:pPr>
              <w:widowControl w:val="0"/>
              <w:autoSpaceDE w:val="0"/>
              <w:autoSpaceDN w:val="0"/>
              <w:adjustRightInd w:val="0"/>
              <w:spacing w:before="60"/>
              <w:rPr>
                <w:rFonts w:cs="Times"/>
              </w:rPr>
            </w:pPr>
            <w:r w:rsidRPr="000101EB">
              <w:rPr>
                <w:rFonts w:cs="Times"/>
                <w:i/>
              </w:rPr>
              <w:t xml:space="preserve">Presentations </w:t>
            </w:r>
            <w:r>
              <w:rPr>
                <w:rFonts w:cs="Times"/>
                <w:i/>
              </w:rPr>
              <w:t>22</w:t>
            </w:r>
            <w:r w:rsidRPr="000101EB">
              <w:rPr>
                <w:rFonts w:cs="Times"/>
                <w:i/>
              </w:rPr>
              <w:t>-</w:t>
            </w:r>
            <w:r>
              <w:rPr>
                <w:rFonts w:cs="Times"/>
                <w:i/>
              </w:rPr>
              <w:t>26</w:t>
            </w:r>
            <w:r w:rsidRPr="000101EB">
              <w:rPr>
                <w:rFonts w:cs="Times"/>
                <w:i/>
              </w:rPr>
              <w:t xml:space="preserve"> due</w:t>
            </w:r>
            <w:r>
              <w:rPr>
                <w:rFonts w:cs="Times"/>
                <w:i/>
              </w:rPr>
              <w:t xml:space="preserve"> (50 pts.)</w:t>
            </w:r>
          </w:p>
        </w:tc>
      </w:tr>
      <w:tr w:rsidR="00DE0824" w:rsidRPr="000101EB" w14:paraId="6E176B22" w14:textId="77777777" w:rsidTr="00B90D45">
        <w:tc>
          <w:tcPr>
            <w:tcW w:w="643" w:type="dxa"/>
          </w:tcPr>
          <w:p w14:paraId="01B22F22" w14:textId="77777777" w:rsidR="00DE0824" w:rsidRPr="000101EB" w:rsidRDefault="00DE0824" w:rsidP="0098271C">
            <w:pPr>
              <w:widowControl w:val="0"/>
              <w:autoSpaceDE w:val="0"/>
              <w:autoSpaceDN w:val="0"/>
              <w:adjustRightInd w:val="0"/>
              <w:spacing w:before="60"/>
              <w:rPr>
                <w:rFonts w:cs="Verdana"/>
                <w:b/>
              </w:rPr>
            </w:pPr>
            <w:r w:rsidRPr="000101EB">
              <w:rPr>
                <w:rFonts w:cs="Verdana"/>
                <w:b/>
              </w:rPr>
              <w:t>7</w:t>
            </w:r>
          </w:p>
          <w:p w14:paraId="45324B4B" w14:textId="2BC6E306" w:rsidR="00DE0824" w:rsidRPr="000101EB" w:rsidRDefault="00DE0824" w:rsidP="00094AEC">
            <w:pPr>
              <w:widowControl w:val="0"/>
              <w:autoSpaceDE w:val="0"/>
              <w:autoSpaceDN w:val="0"/>
              <w:adjustRightInd w:val="0"/>
              <w:spacing w:before="60"/>
              <w:rPr>
                <w:rFonts w:cs="Verdana"/>
                <w:b/>
              </w:rPr>
            </w:pPr>
            <w:r w:rsidRPr="000101EB">
              <w:rPr>
                <w:rFonts w:cs="Verdana"/>
                <w:b/>
              </w:rPr>
              <w:t>8/12</w:t>
            </w:r>
          </w:p>
        </w:tc>
        <w:tc>
          <w:tcPr>
            <w:tcW w:w="1790" w:type="dxa"/>
          </w:tcPr>
          <w:p w14:paraId="08003574" w14:textId="77777777" w:rsidR="00DE0824" w:rsidRPr="000101EB" w:rsidRDefault="00DE0824" w:rsidP="0098271C">
            <w:pPr>
              <w:widowControl w:val="0"/>
              <w:autoSpaceDE w:val="0"/>
              <w:autoSpaceDN w:val="0"/>
              <w:adjustRightInd w:val="0"/>
              <w:spacing w:before="60"/>
              <w:rPr>
                <w:rFonts w:cs="Times"/>
                <w:b/>
              </w:rPr>
            </w:pPr>
            <w:r w:rsidRPr="000101EB">
              <w:rPr>
                <w:rFonts w:cs="Times"/>
                <w:b/>
              </w:rPr>
              <w:t>Politics, Trust</w:t>
            </w:r>
          </w:p>
          <w:p w14:paraId="0B0F4636" w14:textId="77777777" w:rsidR="00DE0824" w:rsidRPr="000101EB" w:rsidRDefault="00DE0824" w:rsidP="0098271C">
            <w:pPr>
              <w:widowControl w:val="0"/>
              <w:autoSpaceDE w:val="0"/>
              <w:autoSpaceDN w:val="0"/>
              <w:adjustRightInd w:val="0"/>
              <w:spacing w:before="60"/>
              <w:rPr>
                <w:rFonts w:cs="Times"/>
              </w:rPr>
            </w:pPr>
            <w:r w:rsidRPr="000101EB">
              <w:rPr>
                <w:rFonts w:cs="Times"/>
              </w:rPr>
              <w:t>6:00-6:40</w:t>
            </w:r>
          </w:p>
          <w:p w14:paraId="64053964" w14:textId="77777777" w:rsidR="00DE0824" w:rsidRPr="000101EB" w:rsidRDefault="00DE0824" w:rsidP="0098271C">
            <w:pPr>
              <w:widowControl w:val="0"/>
              <w:autoSpaceDE w:val="0"/>
              <w:autoSpaceDN w:val="0"/>
              <w:adjustRightInd w:val="0"/>
              <w:spacing w:before="60"/>
              <w:rPr>
                <w:rFonts w:cs="Times"/>
              </w:rPr>
            </w:pPr>
            <w:r w:rsidRPr="000101EB">
              <w:rPr>
                <w:rFonts w:cs="Times"/>
              </w:rPr>
              <w:t>6:40-7:20</w:t>
            </w:r>
          </w:p>
          <w:p w14:paraId="37779EE0" w14:textId="77777777" w:rsidR="00DE0824" w:rsidRPr="000101EB" w:rsidRDefault="00DE0824" w:rsidP="0098271C">
            <w:pPr>
              <w:widowControl w:val="0"/>
              <w:autoSpaceDE w:val="0"/>
              <w:autoSpaceDN w:val="0"/>
              <w:adjustRightInd w:val="0"/>
              <w:spacing w:before="60"/>
              <w:rPr>
                <w:rFonts w:cs="Times"/>
              </w:rPr>
            </w:pPr>
            <w:r w:rsidRPr="000101EB">
              <w:rPr>
                <w:rFonts w:cs="Times"/>
              </w:rPr>
              <w:t>7:20-8:00</w:t>
            </w:r>
          </w:p>
          <w:p w14:paraId="0316C049" w14:textId="77777777" w:rsidR="00DE0824" w:rsidRPr="000101EB" w:rsidRDefault="00DE0824" w:rsidP="0098271C">
            <w:pPr>
              <w:widowControl w:val="0"/>
              <w:autoSpaceDE w:val="0"/>
              <w:autoSpaceDN w:val="0"/>
              <w:adjustRightInd w:val="0"/>
              <w:spacing w:before="60"/>
              <w:rPr>
                <w:rFonts w:cs="Times"/>
              </w:rPr>
            </w:pPr>
            <w:r w:rsidRPr="000101EB">
              <w:rPr>
                <w:rFonts w:cs="Times"/>
              </w:rPr>
              <w:t>(8:00-8:20 br)</w:t>
            </w:r>
          </w:p>
          <w:p w14:paraId="1ADB59E2" w14:textId="77777777" w:rsidR="00DE0824" w:rsidRPr="000101EB" w:rsidRDefault="00DE0824" w:rsidP="0098271C">
            <w:pPr>
              <w:widowControl w:val="0"/>
              <w:autoSpaceDE w:val="0"/>
              <w:autoSpaceDN w:val="0"/>
              <w:adjustRightInd w:val="0"/>
              <w:spacing w:before="60"/>
              <w:rPr>
                <w:rFonts w:cs="Times"/>
              </w:rPr>
            </w:pPr>
            <w:r w:rsidRPr="000101EB">
              <w:rPr>
                <w:rFonts w:cs="Times"/>
              </w:rPr>
              <w:t>8:20-9:00</w:t>
            </w:r>
          </w:p>
          <w:p w14:paraId="357F5C61" w14:textId="6C13F0C4" w:rsidR="00DE0824" w:rsidRPr="000101EB" w:rsidRDefault="00DE0824" w:rsidP="00094AEC">
            <w:pPr>
              <w:widowControl w:val="0"/>
              <w:autoSpaceDE w:val="0"/>
              <w:autoSpaceDN w:val="0"/>
              <w:adjustRightInd w:val="0"/>
              <w:spacing w:before="60"/>
              <w:rPr>
                <w:rFonts w:cs="Times"/>
                <w:b/>
              </w:rPr>
            </w:pPr>
            <w:r w:rsidRPr="000101EB">
              <w:rPr>
                <w:rFonts w:cs="Times"/>
              </w:rPr>
              <w:t>9:00-9:40</w:t>
            </w:r>
          </w:p>
        </w:tc>
        <w:tc>
          <w:tcPr>
            <w:tcW w:w="4168" w:type="dxa"/>
          </w:tcPr>
          <w:p w14:paraId="540892DA" w14:textId="77777777" w:rsidR="00DE0824" w:rsidRPr="000101EB" w:rsidRDefault="00DE0824" w:rsidP="0098271C">
            <w:pPr>
              <w:widowControl w:val="0"/>
              <w:autoSpaceDE w:val="0"/>
              <w:autoSpaceDN w:val="0"/>
              <w:adjustRightInd w:val="0"/>
              <w:spacing w:before="60"/>
              <w:rPr>
                <w:rFonts w:cs="Verdana"/>
              </w:rPr>
            </w:pPr>
          </w:p>
          <w:p w14:paraId="67F69494" w14:textId="77777777" w:rsidR="00DE0824" w:rsidRPr="000101EB" w:rsidRDefault="00DE0824" w:rsidP="0098271C">
            <w:pPr>
              <w:widowControl w:val="0"/>
              <w:autoSpaceDE w:val="0"/>
              <w:autoSpaceDN w:val="0"/>
              <w:adjustRightInd w:val="0"/>
              <w:spacing w:before="60"/>
              <w:rPr>
                <w:rFonts w:cs="Verdana"/>
              </w:rPr>
            </w:pPr>
            <w:r w:rsidRPr="000101EB">
              <w:rPr>
                <w:rFonts w:cs="Verdana"/>
              </w:rPr>
              <w:t>27 Lindle, J. C. (2014), Ch. 4</w:t>
            </w:r>
          </w:p>
          <w:p w14:paraId="79AED45E" w14:textId="77777777" w:rsidR="00DE0824" w:rsidRPr="000101EB" w:rsidRDefault="00DE0824" w:rsidP="0098271C">
            <w:pPr>
              <w:widowControl w:val="0"/>
              <w:autoSpaceDE w:val="0"/>
              <w:autoSpaceDN w:val="0"/>
              <w:adjustRightInd w:val="0"/>
              <w:spacing w:before="60"/>
              <w:rPr>
                <w:rFonts w:cs="Verdana"/>
              </w:rPr>
            </w:pPr>
            <w:r w:rsidRPr="000101EB">
              <w:rPr>
                <w:rFonts w:cs="Verdana"/>
              </w:rPr>
              <w:t>28 Lindle, J. C  (2014), Ch. 5</w:t>
            </w:r>
          </w:p>
          <w:p w14:paraId="43161BD9" w14:textId="77777777" w:rsidR="00DE0824" w:rsidRPr="000101EB" w:rsidRDefault="00DE0824" w:rsidP="0098271C">
            <w:pPr>
              <w:widowControl w:val="0"/>
              <w:autoSpaceDE w:val="0"/>
              <w:autoSpaceDN w:val="0"/>
              <w:adjustRightInd w:val="0"/>
              <w:spacing w:before="60"/>
              <w:rPr>
                <w:rFonts w:cs="Verdana"/>
              </w:rPr>
            </w:pPr>
            <w:r w:rsidRPr="000101EB">
              <w:rPr>
                <w:rFonts w:cs="Verdana"/>
              </w:rPr>
              <w:t>29 Samier &amp; Schmidt (2014), Ch. 4</w:t>
            </w:r>
          </w:p>
          <w:p w14:paraId="42373DDB" w14:textId="77777777" w:rsidR="00DE0824" w:rsidRPr="000101EB" w:rsidRDefault="00DE0824" w:rsidP="0098271C">
            <w:pPr>
              <w:widowControl w:val="0"/>
              <w:autoSpaceDE w:val="0"/>
              <w:autoSpaceDN w:val="0"/>
              <w:adjustRightInd w:val="0"/>
              <w:spacing w:before="60"/>
              <w:rPr>
                <w:rFonts w:cs="Verdana"/>
              </w:rPr>
            </w:pPr>
          </w:p>
          <w:p w14:paraId="5C4CD538" w14:textId="77777777" w:rsidR="00DE0824" w:rsidRPr="000101EB" w:rsidRDefault="00DE0824" w:rsidP="0098271C">
            <w:pPr>
              <w:widowControl w:val="0"/>
              <w:autoSpaceDE w:val="0"/>
              <w:autoSpaceDN w:val="0"/>
              <w:adjustRightInd w:val="0"/>
              <w:spacing w:before="60"/>
              <w:rPr>
                <w:rFonts w:cs="Verdana"/>
              </w:rPr>
            </w:pPr>
            <w:r w:rsidRPr="000101EB">
              <w:rPr>
                <w:rFonts w:cs="Verdana"/>
              </w:rPr>
              <w:t>30 Samier &amp; Schmidt (2010), Ch.c5</w:t>
            </w:r>
          </w:p>
          <w:p w14:paraId="7207D0CC" w14:textId="0A9CBD4F" w:rsidR="00DE0824" w:rsidRPr="000101EB" w:rsidRDefault="00DE0824" w:rsidP="00094AEC">
            <w:pPr>
              <w:widowControl w:val="0"/>
              <w:autoSpaceDE w:val="0"/>
              <w:autoSpaceDN w:val="0"/>
              <w:adjustRightInd w:val="0"/>
              <w:spacing w:before="60"/>
              <w:rPr>
                <w:rFonts w:cs="Verdana"/>
              </w:rPr>
            </w:pPr>
            <w:r w:rsidRPr="000101EB">
              <w:rPr>
                <w:rFonts w:cs="Verdana"/>
              </w:rPr>
              <w:t>31 Samier &amp; Schmidt (2010), Ch. 6</w:t>
            </w:r>
          </w:p>
        </w:tc>
        <w:tc>
          <w:tcPr>
            <w:tcW w:w="2255" w:type="dxa"/>
          </w:tcPr>
          <w:p w14:paraId="3A172BC2" w14:textId="77777777" w:rsidR="00DE0824" w:rsidRDefault="00DE0824" w:rsidP="0098271C">
            <w:pPr>
              <w:widowControl w:val="0"/>
              <w:autoSpaceDE w:val="0"/>
              <w:autoSpaceDN w:val="0"/>
              <w:adjustRightInd w:val="0"/>
              <w:spacing w:before="60"/>
              <w:rPr>
                <w:rFonts w:cs="Times"/>
                <w:i/>
              </w:rPr>
            </w:pPr>
          </w:p>
          <w:p w14:paraId="25F683D3" w14:textId="45FC5F74" w:rsidR="00DE0824" w:rsidRPr="000101EB" w:rsidRDefault="00DE0824" w:rsidP="0098271C">
            <w:pPr>
              <w:widowControl w:val="0"/>
              <w:autoSpaceDE w:val="0"/>
              <w:autoSpaceDN w:val="0"/>
              <w:adjustRightInd w:val="0"/>
              <w:spacing w:before="60"/>
              <w:rPr>
                <w:rFonts w:cs="Times"/>
                <w:i/>
              </w:rPr>
            </w:pPr>
            <w:r w:rsidRPr="000101EB">
              <w:rPr>
                <w:rFonts w:cs="Times"/>
                <w:i/>
              </w:rPr>
              <w:t xml:space="preserve">Notes Packet </w:t>
            </w:r>
            <w:r>
              <w:rPr>
                <w:rFonts w:cs="Times"/>
                <w:i/>
              </w:rPr>
              <w:t>22</w:t>
            </w:r>
            <w:r w:rsidRPr="000101EB">
              <w:rPr>
                <w:rFonts w:cs="Times"/>
                <w:i/>
              </w:rPr>
              <w:t>-2</w:t>
            </w:r>
            <w:r>
              <w:rPr>
                <w:rFonts w:cs="Times"/>
                <w:i/>
              </w:rPr>
              <w:t>6 due (25</w:t>
            </w:r>
            <w:r w:rsidRPr="000101EB">
              <w:rPr>
                <w:rFonts w:cs="Times"/>
                <w:i/>
              </w:rPr>
              <w:t xml:space="preserve"> pts.)</w:t>
            </w:r>
          </w:p>
          <w:p w14:paraId="7D2C0107" w14:textId="77777777" w:rsidR="00DE0824" w:rsidRPr="000101EB" w:rsidRDefault="00DE0824" w:rsidP="0098271C">
            <w:pPr>
              <w:widowControl w:val="0"/>
              <w:autoSpaceDE w:val="0"/>
              <w:autoSpaceDN w:val="0"/>
              <w:adjustRightInd w:val="0"/>
              <w:spacing w:before="60"/>
              <w:rPr>
                <w:rFonts w:cs="Times"/>
                <w:i/>
              </w:rPr>
            </w:pPr>
          </w:p>
          <w:p w14:paraId="1C305F68" w14:textId="77777777" w:rsidR="00DE0824" w:rsidRPr="000101EB" w:rsidRDefault="00DE0824" w:rsidP="0098271C">
            <w:pPr>
              <w:widowControl w:val="0"/>
              <w:autoSpaceDE w:val="0"/>
              <w:autoSpaceDN w:val="0"/>
              <w:adjustRightInd w:val="0"/>
              <w:spacing w:before="60"/>
              <w:rPr>
                <w:rFonts w:cs="Times"/>
                <w:i/>
              </w:rPr>
            </w:pPr>
            <w:r w:rsidRPr="000101EB">
              <w:rPr>
                <w:rFonts w:cs="Times"/>
                <w:i/>
              </w:rPr>
              <w:t>Presentations 2</w:t>
            </w:r>
            <w:r>
              <w:rPr>
                <w:rFonts w:cs="Times"/>
                <w:i/>
              </w:rPr>
              <w:t>7</w:t>
            </w:r>
            <w:r w:rsidRPr="000101EB">
              <w:rPr>
                <w:rFonts w:cs="Times"/>
                <w:i/>
              </w:rPr>
              <w:t>-</w:t>
            </w:r>
            <w:r>
              <w:rPr>
                <w:rFonts w:cs="Times"/>
                <w:i/>
              </w:rPr>
              <w:t>31</w:t>
            </w:r>
            <w:r w:rsidRPr="000101EB">
              <w:rPr>
                <w:rFonts w:cs="Times"/>
                <w:i/>
              </w:rPr>
              <w:t xml:space="preserve"> due</w:t>
            </w:r>
          </w:p>
          <w:p w14:paraId="30E220F7" w14:textId="77777777" w:rsidR="00DE0824" w:rsidRDefault="00DE0824" w:rsidP="00094AEC">
            <w:pPr>
              <w:widowControl w:val="0"/>
              <w:autoSpaceDE w:val="0"/>
              <w:autoSpaceDN w:val="0"/>
              <w:adjustRightInd w:val="0"/>
              <w:spacing w:before="60"/>
              <w:rPr>
                <w:rFonts w:cs="Times"/>
                <w:i/>
              </w:rPr>
            </w:pPr>
          </w:p>
        </w:tc>
      </w:tr>
    </w:tbl>
    <w:p w14:paraId="73F21E24" w14:textId="77777777" w:rsidR="00DE0741" w:rsidRDefault="00DE0741">
      <w:r>
        <w:br w:type="page"/>
      </w:r>
    </w:p>
    <w:tbl>
      <w:tblPr>
        <w:tblStyle w:val="TableGrid"/>
        <w:tblW w:w="0" w:type="auto"/>
        <w:tblLook w:val="04A0" w:firstRow="1" w:lastRow="0" w:firstColumn="1" w:lastColumn="0" w:noHBand="0" w:noVBand="1"/>
      </w:tblPr>
      <w:tblGrid>
        <w:gridCol w:w="643"/>
        <w:gridCol w:w="1790"/>
        <w:gridCol w:w="4168"/>
        <w:gridCol w:w="2255"/>
      </w:tblGrid>
      <w:tr w:rsidR="00DE0741" w:rsidRPr="000101EB" w14:paraId="7742E1C5" w14:textId="77777777" w:rsidTr="00B90D45">
        <w:tc>
          <w:tcPr>
            <w:tcW w:w="643" w:type="dxa"/>
          </w:tcPr>
          <w:p w14:paraId="3651F63C" w14:textId="77777777" w:rsidR="00DE0741" w:rsidRPr="000101EB" w:rsidRDefault="00DE0741" w:rsidP="00DE0741">
            <w:pPr>
              <w:widowControl w:val="0"/>
              <w:autoSpaceDE w:val="0"/>
              <w:autoSpaceDN w:val="0"/>
              <w:adjustRightInd w:val="0"/>
              <w:spacing w:before="60"/>
              <w:rPr>
                <w:rFonts w:cs="Verdana"/>
                <w:b/>
              </w:rPr>
            </w:pPr>
            <w:r w:rsidRPr="000101EB">
              <w:rPr>
                <w:rFonts w:cs="Verdana"/>
                <w:b/>
              </w:rPr>
              <w:lastRenderedPageBreak/>
              <w:t>8</w:t>
            </w:r>
          </w:p>
          <w:p w14:paraId="01603DCF" w14:textId="77777777" w:rsidR="00DE0741" w:rsidRPr="000101EB" w:rsidRDefault="00DE0741" w:rsidP="00DE0741">
            <w:pPr>
              <w:widowControl w:val="0"/>
              <w:autoSpaceDE w:val="0"/>
              <w:autoSpaceDN w:val="0"/>
              <w:adjustRightInd w:val="0"/>
              <w:spacing w:before="60"/>
              <w:rPr>
                <w:rFonts w:cs="Verdana"/>
                <w:b/>
              </w:rPr>
            </w:pPr>
            <w:r w:rsidRPr="000101EB">
              <w:rPr>
                <w:rFonts w:cs="Verdana"/>
                <w:b/>
              </w:rPr>
              <w:t>8/14</w:t>
            </w:r>
          </w:p>
          <w:p w14:paraId="2C797861" w14:textId="77777777" w:rsidR="00DE0741" w:rsidRPr="000101EB" w:rsidRDefault="00DE0741" w:rsidP="00B90D45">
            <w:pPr>
              <w:widowControl w:val="0"/>
              <w:autoSpaceDE w:val="0"/>
              <w:autoSpaceDN w:val="0"/>
              <w:adjustRightInd w:val="0"/>
              <w:spacing w:before="60"/>
              <w:rPr>
                <w:rFonts w:cs="Verdana"/>
                <w:b/>
              </w:rPr>
            </w:pPr>
          </w:p>
        </w:tc>
        <w:tc>
          <w:tcPr>
            <w:tcW w:w="1790" w:type="dxa"/>
          </w:tcPr>
          <w:p w14:paraId="642FD1CA" w14:textId="77777777" w:rsidR="00DE0741" w:rsidRPr="000101EB" w:rsidRDefault="00DE0741" w:rsidP="00DE0741">
            <w:pPr>
              <w:widowControl w:val="0"/>
              <w:autoSpaceDE w:val="0"/>
              <w:autoSpaceDN w:val="0"/>
              <w:adjustRightInd w:val="0"/>
              <w:spacing w:before="60"/>
              <w:rPr>
                <w:rFonts w:cs="Times"/>
                <w:b/>
              </w:rPr>
            </w:pPr>
            <w:r w:rsidRPr="000101EB">
              <w:rPr>
                <w:rFonts w:cs="Times"/>
                <w:b/>
              </w:rPr>
              <w:t>Politics, Trust</w:t>
            </w:r>
          </w:p>
          <w:p w14:paraId="199016F1" w14:textId="77777777" w:rsidR="00DE0741" w:rsidRPr="000101EB" w:rsidRDefault="00DE0741" w:rsidP="00DE0741">
            <w:pPr>
              <w:widowControl w:val="0"/>
              <w:autoSpaceDE w:val="0"/>
              <w:autoSpaceDN w:val="0"/>
              <w:adjustRightInd w:val="0"/>
              <w:spacing w:before="60"/>
              <w:rPr>
                <w:rFonts w:cs="Times"/>
              </w:rPr>
            </w:pPr>
            <w:r w:rsidRPr="000101EB">
              <w:rPr>
                <w:rFonts w:cs="Times"/>
              </w:rPr>
              <w:t>6:00-6:40</w:t>
            </w:r>
          </w:p>
          <w:p w14:paraId="47CCD159" w14:textId="77777777" w:rsidR="00DE0741" w:rsidRPr="000101EB" w:rsidRDefault="00DE0741" w:rsidP="00DE0741">
            <w:pPr>
              <w:widowControl w:val="0"/>
              <w:autoSpaceDE w:val="0"/>
              <w:autoSpaceDN w:val="0"/>
              <w:adjustRightInd w:val="0"/>
              <w:spacing w:before="60"/>
              <w:rPr>
                <w:rFonts w:cs="Times"/>
              </w:rPr>
            </w:pPr>
            <w:r w:rsidRPr="000101EB">
              <w:rPr>
                <w:rFonts w:cs="Times"/>
              </w:rPr>
              <w:t>6:40-7:20</w:t>
            </w:r>
          </w:p>
          <w:p w14:paraId="17882D35" w14:textId="77777777" w:rsidR="00DE0741" w:rsidRPr="000101EB" w:rsidRDefault="00DE0741" w:rsidP="00DE0741">
            <w:pPr>
              <w:widowControl w:val="0"/>
              <w:autoSpaceDE w:val="0"/>
              <w:autoSpaceDN w:val="0"/>
              <w:adjustRightInd w:val="0"/>
              <w:spacing w:before="60"/>
              <w:rPr>
                <w:rFonts w:cs="Times"/>
              </w:rPr>
            </w:pPr>
            <w:r w:rsidRPr="000101EB">
              <w:rPr>
                <w:rFonts w:cs="Times"/>
              </w:rPr>
              <w:t>7:20-8:00</w:t>
            </w:r>
          </w:p>
          <w:p w14:paraId="5E3B16FB" w14:textId="77777777" w:rsidR="00DE0741" w:rsidRPr="000101EB" w:rsidRDefault="00DE0741" w:rsidP="00DE0741">
            <w:pPr>
              <w:widowControl w:val="0"/>
              <w:autoSpaceDE w:val="0"/>
              <w:autoSpaceDN w:val="0"/>
              <w:adjustRightInd w:val="0"/>
              <w:spacing w:before="60"/>
              <w:rPr>
                <w:rFonts w:cs="Times"/>
              </w:rPr>
            </w:pPr>
            <w:r w:rsidRPr="000101EB">
              <w:rPr>
                <w:rFonts w:cs="Times"/>
              </w:rPr>
              <w:t>(8:00-8:20 br)</w:t>
            </w:r>
          </w:p>
          <w:p w14:paraId="1BED7506" w14:textId="77777777" w:rsidR="00DE0741" w:rsidRPr="000101EB" w:rsidRDefault="00DE0741" w:rsidP="00DE0741">
            <w:pPr>
              <w:widowControl w:val="0"/>
              <w:autoSpaceDE w:val="0"/>
              <w:autoSpaceDN w:val="0"/>
              <w:adjustRightInd w:val="0"/>
              <w:spacing w:before="60"/>
              <w:rPr>
                <w:rFonts w:cs="Times"/>
              </w:rPr>
            </w:pPr>
            <w:r w:rsidRPr="000101EB">
              <w:rPr>
                <w:rFonts w:cs="Times"/>
              </w:rPr>
              <w:t>8:20-9:00</w:t>
            </w:r>
          </w:p>
          <w:p w14:paraId="4B0BFAA1" w14:textId="7FAF38D9" w:rsidR="00DE0741" w:rsidRPr="000101EB" w:rsidRDefault="00DE0741" w:rsidP="00B90D45">
            <w:pPr>
              <w:widowControl w:val="0"/>
              <w:autoSpaceDE w:val="0"/>
              <w:autoSpaceDN w:val="0"/>
              <w:adjustRightInd w:val="0"/>
              <w:spacing w:before="60"/>
              <w:rPr>
                <w:rFonts w:cs="Times"/>
                <w:b/>
              </w:rPr>
            </w:pPr>
            <w:r w:rsidRPr="000101EB">
              <w:rPr>
                <w:rFonts w:cs="Times"/>
              </w:rPr>
              <w:t>9:00-9:40</w:t>
            </w:r>
          </w:p>
        </w:tc>
        <w:tc>
          <w:tcPr>
            <w:tcW w:w="4168" w:type="dxa"/>
          </w:tcPr>
          <w:p w14:paraId="0024DC97" w14:textId="77777777" w:rsidR="00DE0741" w:rsidRPr="000101EB" w:rsidRDefault="00DE0741" w:rsidP="00DE0741">
            <w:pPr>
              <w:widowControl w:val="0"/>
              <w:autoSpaceDE w:val="0"/>
              <w:autoSpaceDN w:val="0"/>
              <w:adjustRightInd w:val="0"/>
              <w:spacing w:before="60"/>
              <w:rPr>
                <w:rFonts w:cs="Verdana"/>
              </w:rPr>
            </w:pPr>
          </w:p>
          <w:p w14:paraId="212F34CB" w14:textId="77777777" w:rsidR="00DE0741" w:rsidRPr="000101EB" w:rsidRDefault="00DE0741" w:rsidP="00DE0741">
            <w:pPr>
              <w:widowControl w:val="0"/>
              <w:autoSpaceDE w:val="0"/>
              <w:autoSpaceDN w:val="0"/>
              <w:adjustRightInd w:val="0"/>
              <w:spacing w:before="60"/>
              <w:rPr>
                <w:rFonts w:cs="Verdana"/>
              </w:rPr>
            </w:pPr>
            <w:r w:rsidRPr="000101EB">
              <w:rPr>
                <w:rFonts w:cs="Verdana"/>
              </w:rPr>
              <w:t>32 Lindle, J. C. (2014), Ch. 6</w:t>
            </w:r>
          </w:p>
          <w:p w14:paraId="2B092278" w14:textId="77777777" w:rsidR="00DE0741" w:rsidRPr="000101EB" w:rsidRDefault="00DE0741" w:rsidP="00DE0741">
            <w:pPr>
              <w:widowControl w:val="0"/>
              <w:autoSpaceDE w:val="0"/>
              <w:autoSpaceDN w:val="0"/>
              <w:adjustRightInd w:val="0"/>
              <w:spacing w:before="60"/>
              <w:rPr>
                <w:rFonts w:cs="Verdana"/>
              </w:rPr>
            </w:pPr>
            <w:r w:rsidRPr="000101EB">
              <w:rPr>
                <w:rFonts w:cs="Verdana"/>
              </w:rPr>
              <w:t>33 Lindle, J. C. (2014), Ch. 7</w:t>
            </w:r>
          </w:p>
          <w:p w14:paraId="187C2BD7" w14:textId="77777777" w:rsidR="00DE0741" w:rsidRPr="000101EB" w:rsidRDefault="00DE0741" w:rsidP="00DE0741">
            <w:pPr>
              <w:widowControl w:val="0"/>
              <w:autoSpaceDE w:val="0"/>
              <w:autoSpaceDN w:val="0"/>
              <w:adjustRightInd w:val="0"/>
              <w:spacing w:before="60"/>
              <w:rPr>
                <w:rFonts w:cs="Verdana"/>
              </w:rPr>
            </w:pPr>
            <w:r w:rsidRPr="000101EB">
              <w:rPr>
                <w:rFonts w:cs="Verdana"/>
              </w:rPr>
              <w:t>34 Samier &amp; Schmidt (2014), Ch. 7</w:t>
            </w:r>
          </w:p>
          <w:p w14:paraId="6EAA8D34" w14:textId="77777777" w:rsidR="00DE0741" w:rsidRPr="000101EB" w:rsidRDefault="00DE0741" w:rsidP="00DE0741">
            <w:pPr>
              <w:widowControl w:val="0"/>
              <w:autoSpaceDE w:val="0"/>
              <w:autoSpaceDN w:val="0"/>
              <w:adjustRightInd w:val="0"/>
              <w:spacing w:before="60"/>
              <w:rPr>
                <w:rFonts w:cs="Verdana"/>
              </w:rPr>
            </w:pPr>
          </w:p>
          <w:p w14:paraId="1FF7E347" w14:textId="77777777" w:rsidR="00DE0741" w:rsidRPr="000101EB" w:rsidRDefault="00DE0741" w:rsidP="00DE0741">
            <w:pPr>
              <w:widowControl w:val="0"/>
              <w:autoSpaceDE w:val="0"/>
              <w:autoSpaceDN w:val="0"/>
              <w:adjustRightInd w:val="0"/>
              <w:spacing w:before="60"/>
              <w:rPr>
                <w:rFonts w:cs="Verdana"/>
              </w:rPr>
            </w:pPr>
            <w:r w:rsidRPr="000101EB">
              <w:rPr>
                <w:rFonts w:cs="Verdana"/>
              </w:rPr>
              <w:t>35 Samier &amp; Schmidt (2014), Ch. 8</w:t>
            </w:r>
          </w:p>
          <w:p w14:paraId="259AC0B7" w14:textId="03D6D71D" w:rsidR="00DE0741" w:rsidRPr="000101EB" w:rsidRDefault="00DE0741" w:rsidP="00B90D45">
            <w:pPr>
              <w:widowControl w:val="0"/>
              <w:autoSpaceDE w:val="0"/>
              <w:autoSpaceDN w:val="0"/>
              <w:adjustRightInd w:val="0"/>
              <w:spacing w:before="60"/>
              <w:rPr>
                <w:rFonts w:cs="Verdana"/>
              </w:rPr>
            </w:pPr>
            <w:r w:rsidRPr="000101EB">
              <w:rPr>
                <w:rFonts w:cs="Verdana"/>
              </w:rPr>
              <w:t>36 Samier &amp; Schmidt (2014), Ch. 9</w:t>
            </w:r>
          </w:p>
        </w:tc>
        <w:tc>
          <w:tcPr>
            <w:tcW w:w="2255" w:type="dxa"/>
          </w:tcPr>
          <w:p w14:paraId="64072F7A" w14:textId="77777777" w:rsidR="00DE0741" w:rsidRDefault="00DE0741" w:rsidP="00DE0741">
            <w:pPr>
              <w:widowControl w:val="0"/>
              <w:autoSpaceDE w:val="0"/>
              <w:autoSpaceDN w:val="0"/>
              <w:adjustRightInd w:val="0"/>
              <w:spacing w:before="60"/>
              <w:rPr>
                <w:rFonts w:cs="Times"/>
                <w:i/>
              </w:rPr>
            </w:pPr>
          </w:p>
          <w:p w14:paraId="02B54127" w14:textId="7DE6C1AC" w:rsidR="00DE0741" w:rsidRPr="000101EB" w:rsidRDefault="00DE0741" w:rsidP="00DE0741">
            <w:pPr>
              <w:widowControl w:val="0"/>
              <w:autoSpaceDE w:val="0"/>
              <w:autoSpaceDN w:val="0"/>
              <w:adjustRightInd w:val="0"/>
              <w:spacing w:before="60"/>
              <w:rPr>
                <w:rFonts w:cs="Times"/>
                <w:i/>
              </w:rPr>
            </w:pPr>
            <w:r w:rsidRPr="000101EB">
              <w:rPr>
                <w:rFonts w:cs="Times"/>
                <w:i/>
              </w:rPr>
              <w:t xml:space="preserve">Notes Packet </w:t>
            </w:r>
            <w:r>
              <w:rPr>
                <w:rFonts w:cs="Times"/>
                <w:i/>
              </w:rPr>
              <w:t>27</w:t>
            </w:r>
            <w:r w:rsidRPr="000101EB">
              <w:rPr>
                <w:rFonts w:cs="Times"/>
                <w:i/>
              </w:rPr>
              <w:t>-</w:t>
            </w:r>
            <w:r>
              <w:rPr>
                <w:rFonts w:cs="Times"/>
                <w:i/>
              </w:rPr>
              <w:t>31 due (</w:t>
            </w:r>
            <w:r w:rsidR="00DE0824">
              <w:rPr>
                <w:rFonts w:cs="Times"/>
                <w:i/>
              </w:rPr>
              <w:t>25</w:t>
            </w:r>
            <w:r w:rsidRPr="000101EB">
              <w:rPr>
                <w:rFonts w:cs="Times"/>
                <w:i/>
              </w:rPr>
              <w:t xml:space="preserve"> pts.)</w:t>
            </w:r>
          </w:p>
          <w:p w14:paraId="7E9122DF" w14:textId="77777777" w:rsidR="00DE0741" w:rsidRPr="000101EB" w:rsidRDefault="00DE0741" w:rsidP="00DE0741">
            <w:pPr>
              <w:widowControl w:val="0"/>
              <w:autoSpaceDE w:val="0"/>
              <w:autoSpaceDN w:val="0"/>
              <w:adjustRightInd w:val="0"/>
              <w:spacing w:before="60"/>
              <w:rPr>
                <w:rFonts w:cs="Times"/>
              </w:rPr>
            </w:pPr>
          </w:p>
          <w:p w14:paraId="20F3BD93" w14:textId="77777777" w:rsidR="00DE0741" w:rsidRPr="000101EB" w:rsidRDefault="00DE0741" w:rsidP="00DE0741">
            <w:pPr>
              <w:widowControl w:val="0"/>
              <w:autoSpaceDE w:val="0"/>
              <w:autoSpaceDN w:val="0"/>
              <w:adjustRightInd w:val="0"/>
              <w:spacing w:before="60"/>
              <w:rPr>
                <w:rFonts w:cs="Times"/>
                <w:i/>
              </w:rPr>
            </w:pPr>
            <w:r w:rsidRPr="000101EB">
              <w:rPr>
                <w:rFonts w:cs="Times"/>
                <w:i/>
              </w:rPr>
              <w:t xml:space="preserve">Presentations </w:t>
            </w:r>
            <w:r>
              <w:rPr>
                <w:rFonts w:cs="Times"/>
                <w:i/>
              </w:rPr>
              <w:t>32</w:t>
            </w:r>
            <w:r w:rsidRPr="000101EB">
              <w:rPr>
                <w:rFonts w:cs="Times"/>
                <w:i/>
              </w:rPr>
              <w:t>-3</w:t>
            </w:r>
            <w:r>
              <w:rPr>
                <w:rFonts w:cs="Times"/>
                <w:i/>
              </w:rPr>
              <w:t>6</w:t>
            </w:r>
            <w:r w:rsidRPr="000101EB">
              <w:rPr>
                <w:rFonts w:cs="Times"/>
                <w:i/>
              </w:rPr>
              <w:t xml:space="preserve"> due</w:t>
            </w:r>
          </w:p>
          <w:p w14:paraId="41BC84D9" w14:textId="77777777" w:rsidR="00DE0741" w:rsidRPr="000101EB" w:rsidRDefault="00DE0741" w:rsidP="00DE0741">
            <w:pPr>
              <w:widowControl w:val="0"/>
              <w:autoSpaceDE w:val="0"/>
              <w:autoSpaceDN w:val="0"/>
              <w:adjustRightInd w:val="0"/>
              <w:spacing w:before="60"/>
              <w:rPr>
                <w:rFonts w:cs="Times"/>
                <w:i/>
              </w:rPr>
            </w:pPr>
            <w:r w:rsidRPr="000101EB">
              <w:rPr>
                <w:rFonts w:cs="Times"/>
                <w:i/>
              </w:rPr>
              <w:t>(50 pts.)</w:t>
            </w:r>
          </w:p>
          <w:p w14:paraId="3CDFF83C" w14:textId="77777777" w:rsidR="00DE0741" w:rsidRDefault="00DE0741" w:rsidP="00B90D45">
            <w:pPr>
              <w:widowControl w:val="0"/>
              <w:autoSpaceDE w:val="0"/>
              <w:autoSpaceDN w:val="0"/>
              <w:adjustRightInd w:val="0"/>
              <w:spacing w:before="60"/>
              <w:rPr>
                <w:rFonts w:cs="Times"/>
                <w:i/>
              </w:rPr>
            </w:pPr>
          </w:p>
        </w:tc>
      </w:tr>
      <w:tr w:rsidR="00DE0741" w:rsidRPr="000101EB" w14:paraId="637F796B" w14:textId="77777777" w:rsidTr="00B90D45">
        <w:tc>
          <w:tcPr>
            <w:tcW w:w="643" w:type="dxa"/>
          </w:tcPr>
          <w:p w14:paraId="0FE5D136" w14:textId="77777777" w:rsidR="00DE0741" w:rsidRPr="000101EB" w:rsidRDefault="00DE0741" w:rsidP="00DE0741">
            <w:pPr>
              <w:widowControl w:val="0"/>
              <w:autoSpaceDE w:val="0"/>
              <w:autoSpaceDN w:val="0"/>
              <w:adjustRightInd w:val="0"/>
              <w:spacing w:before="60"/>
              <w:rPr>
                <w:rFonts w:cs="Verdana"/>
                <w:b/>
              </w:rPr>
            </w:pPr>
            <w:r w:rsidRPr="000101EB">
              <w:rPr>
                <w:rFonts w:cs="Verdana"/>
                <w:b/>
              </w:rPr>
              <w:t>9</w:t>
            </w:r>
          </w:p>
          <w:p w14:paraId="5BDC49D0" w14:textId="7E97AFC6" w:rsidR="00DE0741" w:rsidRPr="000101EB" w:rsidRDefault="00DE0741" w:rsidP="00B90D45">
            <w:pPr>
              <w:widowControl w:val="0"/>
              <w:autoSpaceDE w:val="0"/>
              <w:autoSpaceDN w:val="0"/>
              <w:adjustRightInd w:val="0"/>
              <w:spacing w:before="60"/>
              <w:rPr>
                <w:rFonts w:cs="Verdana"/>
                <w:b/>
              </w:rPr>
            </w:pPr>
            <w:r w:rsidRPr="000101EB">
              <w:rPr>
                <w:rFonts w:cs="Verdana"/>
                <w:b/>
              </w:rPr>
              <w:t>8/19</w:t>
            </w:r>
          </w:p>
        </w:tc>
        <w:tc>
          <w:tcPr>
            <w:tcW w:w="1790" w:type="dxa"/>
          </w:tcPr>
          <w:p w14:paraId="1C3F30C0" w14:textId="77777777" w:rsidR="00DE0741" w:rsidRPr="000101EB" w:rsidRDefault="00DE0741" w:rsidP="00DE0741">
            <w:pPr>
              <w:widowControl w:val="0"/>
              <w:autoSpaceDE w:val="0"/>
              <w:autoSpaceDN w:val="0"/>
              <w:adjustRightInd w:val="0"/>
              <w:spacing w:before="60"/>
              <w:rPr>
                <w:rFonts w:cs="Times"/>
                <w:b/>
              </w:rPr>
            </w:pPr>
            <w:r w:rsidRPr="000101EB">
              <w:rPr>
                <w:rFonts w:cs="Times"/>
                <w:b/>
              </w:rPr>
              <w:t>Politics, Trust</w:t>
            </w:r>
          </w:p>
          <w:p w14:paraId="3F3DE5EE" w14:textId="77777777" w:rsidR="00DE0741" w:rsidRPr="000101EB" w:rsidRDefault="00DE0741" w:rsidP="00DE0741">
            <w:pPr>
              <w:widowControl w:val="0"/>
              <w:autoSpaceDE w:val="0"/>
              <w:autoSpaceDN w:val="0"/>
              <w:adjustRightInd w:val="0"/>
              <w:spacing w:before="60"/>
              <w:rPr>
                <w:rFonts w:cs="Times"/>
              </w:rPr>
            </w:pPr>
            <w:r w:rsidRPr="000101EB">
              <w:rPr>
                <w:rFonts w:cs="Times"/>
              </w:rPr>
              <w:t>6:00-6:40</w:t>
            </w:r>
          </w:p>
          <w:p w14:paraId="44AAAD6F" w14:textId="77777777" w:rsidR="00DE0741" w:rsidRPr="000101EB" w:rsidRDefault="00DE0741" w:rsidP="00DE0741">
            <w:pPr>
              <w:widowControl w:val="0"/>
              <w:autoSpaceDE w:val="0"/>
              <w:autoSpaceDN w:val="0"/>
              <w:adjustRightInd w:val="0"/>
              <w:spacing w:before="60"/>
              <w:rPr>
                <w:rFonts w:cs="Times"/>
              </w:rPr>
            </w:pPr>
            <w:r w:rsidRPr="000101EB">
              <w:rPr>
                <w:rFonts w:cs="Times"/>
              </w:rPr>
              <w:t>6:40-7:20</w:t>
            </w:r>
          </w:p>
          <w:p w14:paraId="62CC4A39" w14:textId="77777777" w:rsidR="00DE0741" w:rsidRPr="000101EB" w:rsidRDefault="00DE0741" w:rsidP="00DE0741">
            <w:pPr>
              <w:widowControl w:val="0"/>
              <w:autoSpaceDE w:val="0"/>
              <w:autoSpaceDN w:val="0"/>
              <w:adjustRightInd w:val="0"/>
              <w:spacing w:before="60"/>
              <w:rPr>
                <w:rFonts w:cs="Times"/>
              </w:rPr>
            </w:pPr>
          </w:p>
          <w:p w14:paraId="524850CF" w14:textId="77777777" w:rsidR="00DE0741" w:rsidRPr="000101EB" w:rsidRDefault="00DE0741" w:rsidP="00DE0741">
            <w:pPr>
              <w:widowControl w:val="0"/>
              <w:autoSpaceDE w:val="0"/>
              <w:autoSpaceDN w:val="0"/>
              <w:adjustRightInd w:val="0"/>
              <w:spacing w:before="60"/>
              <w:rPr>
                <w:rFonts w:cs="Times"/>
              </w:rPr>
            </w:pPr>
            <w:r w:rsidRPr="000101EB">
              <w:rPr>
                <w:rFonts w:cs="Times"/>
              </w:rPr>
              <w:t>7:20-8:00</w:t>
            </w:r>
          </w:p>
          <w:p w14:paraId="3B5108D0" w14:textId="77777777" w:rsidR="00DE0741" w:rsidRPr="000101EB" w:rsidRDefault="00DE0741" w:rsidP="00DE0741">
            <w:pPr>
              <w:widowControl w:val="0"/>
              <w:autoSpaceDE w:val="0"/>
              <w:autoSpaceDN w:val="0"/>
              <w:adjustRightInd w:val="0"/>
              <w:spacing w:before="60"/>
              <w:rPr>
                <w:rFonts w:cs="Times"/>
              </w:rPr>
            </w:pPr>
            <w:r w:rsidRPr="000101EB">
              <w:rPr>
                <w:rFonts w:cs="Times"/>
              </w:rPr>
              <w:t>(8:00-8:20 br)</w:t>
            </w:r>
          </w:p>
          <w:p w14:paraId="2ECBF7D1" w14:textId="77777777" w:rsidR="00DE0741" w:rsidRPr="000101EB" w:rsidRDefault="00DE0741" w:rsidP="00DE0741">
            <w:pPr>
              <w:widowControl w:val="0"/>
              <w:autoSpaceDE w:val="0"/>
              <w:autoSpaceDN w:val="0"/>
              <w:adjustRightInd w:val="0"/>
              <w:spacing w:before="60"/>
              <w:rPr>
                <w:rFonts w:cs="Times"/>
              </w:rPr>
            </w:pPr>
            <w:r w:rsidRPr="000101EB">
              <w:rPr>
                <w:rFonts w:cs="Times"/>
              </w:rPr>
              <w:t>8:20-9:00</w:t>
            </w:r>
          </w:p>
          <w:p w14:paraId="2D088528" w14:textId="61EEE81D" w:rsidR="00DE0741" w:rsidRPr="000101EB" w:rsidRDefault="00DE0741" w:rsidP="00B90D45">
            <w:pPr>
              <w:widowControl w:val="0"/>
              <w:autoSpaceDE w:val="0"/>
              <w:autoSpaceDN w:val="0"/>
              <w:adjustRightInd w:val="0"/>
              <w:spacing w:before="60"/>
              <w:rPr>
                <w:rFonts w:cs="Times"/>
                <w:b/>
              </w:rPr>
            </w:pPr>
            <w:r w:rsidRPr="000101EB">
              <w:rPr>
                <w:rFonts w:cs="Times"/>
              </w:rPr>
              <w:t>9:00-9:40</w:t>
            </w:r>
          </w:p>
        </w:tc>
        <w:tc>
          <w:tcPr>
            <w:tcW w:w="4168" w:type="dxa"/>
          </w:tcPr>
          <w:p w14:paraId="254B7C8D" w14:textId="77777777" w:rsidR="00DE0741" w:rsidRPr="000101EB" w:rsidRDefault="00DE0741" w:rsidP="00DE0741">
            <w:pPr>
              <w:widowControl w:val="0"/>
              <w:autoSpaceDE w:val="0"/>
              <w:autoSpaceDN w:val="0"/>
              <w:adjustRightInd w:val="0"/>
              <w:spacing w:before="60"/>
              <w:rPr>
                <w:rFonts w:cs="Times"/>
              </w:rPr>
            </w:pPr>
          </w:p>
          <w:p w14:paraId="5BF5E2CC" w14:textId="77777777" w:rsidR="00DE0741" w:rsidRPr="000101EB" w:rsidRDefault="00DE0741" w:rsidP="00DE0741">
            <w:pPr>
              <w:widowControl w:val="0"/>
              <w:autoSpaceDE w:val="0"/>
              <w:autoSpaceDN w:val="0"/>
              <w:adjustRightInd w:val="0"/>
              <w:spacing w:before="60"/>
              <w:rPr>
                <w:rFonts w:cs="Times"/>
              </w:rPr>
            </w:pPr>
            <w:r w:rsidRPr="000101EB">
              <w:rPr>
                <w:rFonts w:cs="Times"/>
              </w:rPr>
              <w:t xml:space="preserve">37 </w:t>
            </w:r>
            <w:r w:rsidRPr="000101EB">
              <w:rPr>
                <w:rFonts w:cs="Verdana"/>
              </w:rPr>
              <w:t>Lindle, J. C. (2014), Ch. 8</w:t>
            </w:r>
          </w:p>
          <w:p w14:paraId="030A8115" w14:textId="77777777" w:rsidR="00DE0741" w:rsidRPr="000101EB" w:rsidRDefault="00DE0741" w:rsidP="00DE0741">
            <w:pPr>
              <w:widowControl w:val="0"/>
              <w:autoSpaceDE w:val="0"/>
              <w:autoSpaceDN w:val="0"/>
              <w:adjustRightInd w:val="0"/>
              <w:spacing w:before="60"/>
              <w:rPr>
                <w:rFonts w:cs="Verdana"/>
              </w:rPr>
            </w:pPr>
            <w:r w:rsidRPr="000101EB">
              <w:rPr>
                <w:rFonts w:cs="Times"/>
              </w:rPr>
              <w:t xml:space="preserve">38 Luke, A, &amp; Luke, C. (2001).  </w:t>
            </w:r>
            <w:r w:rsidRPr="000101EB">
              <w:t>Adolescence lost/childhood regained</w:t>
            </w:r>
          </w:p>
          <w:p w14:paraId="4506B55B" w14:textId="77777777" w:rsidR="00DE0741" w:rsidRPr="000101EB" w:rsidRDefault="00DE0741" w:rsidP="00DE0741">
            <w:pPr>
              <w:widowControl w:val="0"/>
              <w:autoSpaceDE w:val="0"/>
              <w:autoSpaceDN w:val="0"/>
              <w:adjustRightInd w:val="0"/>
              <w:spacing w:before="60"/>
              <w:rPr>
                <w:rFonts w:cs="Verdana"/>
              </w:rPr>
            </w:pPr>
            <w:r w:rsidRPr="000101EB">
              <w:rPr>
                <w:rFonts w:cs="Verdana"/>
              </w:rPr>
              <w:t>39 Samier &amp; Schmidt (2014), Ch. 10</w:t>
            </w:r>
          </w:p>
          <w:p w14:paraId="2D683CC7" w14:textId="77777777" w:rsidR="00DE0741" w:rsidRPr="000101EB" w:rsidRDefault="00DE0741" w:rsidP="00DE0741">
            <w:pPr>
              <w:widowControl w:val="0"/>
              <w:autoSpaceDE w:val="0"/>
              <w:autoSpaceDN w:val="0"/>
              <w:adjustRightInd w:val="0"/>
              <w:spacing w:before="60"/>
              <w:rPr>
                <w:rFonts w:cs="Verdana"/>
              </w:rPr>
            </w:pPr>
          </w:p>
          <w:p w14:paraId="12F06B2C" w14:textId="77777777" w:rsidR="00DE0741" w:rsidRPr="000101EB" w:rsidRDefault="00DE0741" w:rsidP="00DE0741">
            <w:pPr>
              <w:widowControl w:val="0"/>
              <w:autoSpaceDE w:val="0"/>
              <w:autoSpaceDN w:val="0"/>
              <w:adjustRightInd w:val="0"/>
              <w:spacing w:before="60"/>
              <w:rPr>
                <w:rFonts w:cs="Verdana"/>
              </w:rPr>
            </w:pPr>
            <w:r w:rsidRPr="000101EB">
              <w:rPr>
                <w:rFonts w:cs="Verdana"/>
              </w:rPr>
              <w:t>40 Samier &amp; Schmidt (2014), Ch. 11</w:t>
            </w:r>
          </w:p>
          <w:p w14:paraId="3AE92C25" w14:textId="2C4C3866" w:rsidR="00DE0741" w:rsidRPr="000101EB" w:rsidRDefault="00DE0741" w:rsidP="00B90D45">
            <w:pPr>
              <w:widowControl w:val="0"/>
              <w:autoSpaceDE w:val="0"/>
              <w:autoSpaceDN w:val="0"/>
              <w:adjustRightInd w:val="0"/>
              <w:spacing w:before="60"/>
              <w:rPr>
                <w:rFonts w:cs="Verdana"/>
              </w:rPr>
            </w:pPr>
            <w:r w:rsidRPr="000101EB">
              <w:rPr>
                <w:rFonts w:cs="Verdana"/>
              </w:rPr>
              <w:t>41 Samier &amp; Schmidt (2014), Ch. 12</w:t>
            </w:r>
          </w:p>
        </w:tc>
        <w:tc>
          <w:tcPr>
            <w:tcW w:w="2255" w:type="dxa"/>
          </w:tcPr>
          <w:p w14:paraId="031C6A7D" w14:textId="77777777" w:rsidR="00DE0741" w:rsidRPr="000101EB" w:rsidRDefault="00DE0741" w:rsidP="00DE0741">
            <w:pPr>
              <w:widowControl w:val="0"/>
              <w:autoSpaceDE w:val="0"/>
              <w:autoSpaceDN w:val="0"/>
              <w:adjustRightInd w:val="0"/>
              <w:spacing w:before="60"/>
              <w:rPr>
                <w:rFonts w:cs="Times"/>
              </w:rPr>
            </w:pPr>
          </w:p>
          <w:p w14:paraId="742DF12F" w14:textId="18A0F034" w:rsidR="00DE0741" w:rsidRPr="000101EB" w:rsidRDefault="00DE0741" w:rsidP="00DE0741">
            <w:pPr>
              <w:widowControl w:val="0"/>
              <w:autoSpaceDE w:val="0"/>
              <w:autoSpaceDN w:val="0"/>
              <w:adjustRightInd w:val="0"/>
              <w:spacing w:before="60"/>
              <w:rPr>
                <w:rFonts w:cs="Times"/>
                <w:i/>
              </w:rPr>
            </w:pPr>
            <w:r w:rsidRPr="000101EB">
              <w:rPr>
                <w:rFonts w:cs="Times"/>
                <w:i/>
              </w:rPr>
              <w:t xml:space="preserve">Notes Packet </w:t>
            </w:r>
            <w:r>
              <w:rPr>
                <w:rFonts w:cs="Times"/>
                <w:i/>
              </w:rPr>
              <w:t>32</w:t>
            </w:r>
            <w:r w:rsidRPr="000101EB">
              <w:rPr>
                <w:rFonts w:cs="Times"/>
                <w:i/>
              </w:rPr>
              <w:t>-</w:t>
            </w:r>
            <w:r>
              <w:rPr>
                <w:rFonts w:cs="Times"/>
                <w:i/>
              </w:rPr>
              <w:t>36 due (</w:t>
            </w:r>
            <w:r w:rsidR="00DE0824">
              <w:rPr>
                <w:rFonts w:cs="Times"/>
                <w:i/>
              </w:rPr>
              <w:t>25</w:t>
            </w:r>
            <w:r w:rsidRPr="000101EB">
              <w:rPr>
                <w:rFonts w:cs="Times"/>
                <w:i/>
              </w:rPr>
              <w:t xml:space="preserve"> pts.)</w:t>
            </w:r>
          </w:p>
          <w:p w14:paraId="218A85A0" w14:textId="77777777" w:rsidR="00DE0741" w:rsidRDefault="00DE0741" w:rsidP="00DE0741">
            <w:pPr>
              <w:widowControl w:val="0"/>
              <w:autoSpaceDE w:val="0"/>
              <w:autoSpaceDN w:val="0"/>
              <w:adjustRightInd w:val="0"/>
              <w:spacing w:before="60"/>
              <w:rPr>
                <w:rFonts w:cs="Times"/>
                <w:i/>
              </w:rPr>
            </w:pPr>
          </w:p>
          <w:p w14:paraId="1E4F4E67" w14:textId="5A3504BE" w:rsidR="00DE0741" w:rsidRDefault="00DE0741" w:rsidP="00B90D45">
            <w:pPr>
              <w:widowControl w:val="0"/>
              <w:autoSpaceDE w:val="0"/>
              <w:autoSpaceDN w:val="0"/>
              <w:adjustRightInd w:val="0"/>
              <w:spacing w:before="60"/>
              <w:rPr>
                <w:rFonts w:cs="Times"/>
                <w:i/>
              </w:rPr>
            </w:pPr>
            <w:r w:rsidRPr="000101EB">
              <w:rPr>
                <w:rFonts w:cs="Times"/>
                <w:i/>
              </w:rPr>
              <w:t>Presentations 3</w:t>
            </w:r>
            <w:r>
              <w:rPr>
                <w:rFonts w:cs="Times"/>
                <w:i/>
              </w:rPr>
              <w:t>7</w:t>
            </w:r>
            <w:r w:rsidRPr="000101EB">
              <w:rPr>
                <w:rFonts w:cs="Times"/>
                <w:i/>
              </w:rPr>
              <w:t>-</w:t>
            </w:r>
            <w:r>
              <w:rPr>
                <w:rFonts w:cs="Times"/>
                <w:i/>
              </w:rPr>
              <w:t>41</w:t>
            </w:r>
            <w:r w:rsidRPr="000101EB">
              <w:rPr>
                <w:rFonts w:cs="Times"/>
                <w:i/>
              </w:rPr>
              <w:t xml:space="preserve"> due</w:t>
            </w:r>
          </w:p>
        </w:tc>
      </w:tr>
      <w:tr w:rsidR="00094AEC" w:rsidRPr="000101EB" w14:paraId="277F4889" w14:textId="77777777" w:rsidTr="00B90D45">
        <w:tc>
          <w:tcPr>
            <w:tcW w:w="643" w:type="dxa"/>
          </w:tcPr>
          <w:p w14:paraId="735C755E" w14:textId="77777777" w:rsidR="00094AEC" w:rsidRPr="000101EB" w:rsidRDefault="00094AEC" w:rsidP="00094AEC">
            <w:pPr>
              <w:widowControl w:val="0"/>
              <w:autoSpaceDE w:val="0"/>
              <w:autoSpaceDN w:val="0"/>
              <w:adjustRightInd w:val="0"/>
              <w:spacing w:before="60"/>
              <w:rPr>
                <w:rFonts w:cs="Times"/>
                <w:b/>
              </w:rPr>
            </w:pPr>
            <w:r w:rsidRPr="000101EB">
              <w:rPr>
                <w:rFonts w:cs="Times"/>
                <w:b/>
              </w:rPr>
              <w:t>10</w:t>
            </w:r>
          </w:p>
          <w:p w14:paraId="5283CA03" w14:textId="3D0F8452" w:rsidR="00094AEC" w:rsidRPr="000101EB" w:rsidRDefault="00094AEC" w:rsidP="00DE0741">
            <w:pPr>
              <w:widowControl w:val="0"/>
              <w:autoSpaceDE w:val="0"/>
              <w:autoSpaceDN w:val="0"/>
              <w:adjustRightInd w:val="0"/>
              <w:spacing w:before="60"/>
              <w:rPr>
                <w:rFonts w:cs="Verdana"/>
                <w:b/>
              </w:rPr>
            </w:pPr>
            <w:r w:rsidRPr="000101EB">
              <w:rPr>
                <w:rFonts w:cs="Times"/>
                <w:b/>
              </w:rPr>
              <w:t>8/26</w:t>
            </w:r>
          </w:p>
        </w:tc>
        <w:tc>
          <w:tcPr>
            <w:tcW w:w="1790" w:type="dxa"/>
          </w:tcPr>
          <w:p w14:paraId="17540A4B" w14:textId="77777777" w:rsidR="00094AEC" w:rsidRPr="000101EB" w:rsidRDefault="00094AEC" w:rsidP="00094AEC">
            <w:pPr>
              <w:widowControl w:val="0"/>
              <w:autoSpaceDE w:val="0"/>
              <w:autoSpaceDN w:val="0"/>
              <w:adjustRightInd w:val="0"/>
              <w:spacing w:before="60"/>
              <w:rPr>
                <w:rFonts w:cs="Times"/>
                <w:b/>
              </w:rPr>
            </w:pPr>
            <w:r w:rsidRPr="000101EB">
              <w:rPr>
                <w:rFonts w:cs="Times"/>
                <w:b/>
              </w:rPr>
              <w:t>Applications</w:t>
            </w:r>
          </w:p>
          <w:p w14:paraId="0E1BA42F" w14:textId="77777777" w:rsidR="00094AEC" w:rsidRPr="000101EB" w:rsidRDefault="00094AEC" w:rsidP="00094AEC">
            <w:pPr>
              <w:widowControl w:val="0"/>
              <w:autoSpaceDE w:val="0"/>
              <w:autoSpaceDN w:val="0"/>
              <w:adjustRightInd w:val="0"/>
              <w:spacing w:before="60"/>
              <w:rPr>
                <w:rFonts w:cs="Times"/>
              </w:rPr>
            </w:pPr>
            <w:r w:rsidRPr="000101EB">
              <w:rPr>
                <w:rFonts w:cs="Times"/>
              </w:rPr>
              <w:t>6:00-6:40</w:t>
            </w:r>
          </w:p>
          <w:p w14:paraId="557656BF" w14:textId="77777777" w:rsidR="00094AEC" w:rsidRPr="000101EB" w:rsidRDefault="00094AEC" w:rsidP="00094AEC">
            <w:pPr>
              <w:widowControl w:val="0"/>
              <w:autoSpaceDE w:val="0"/>
              <w:autoSpaceDN w:val="0"/>
              <w:adjustRightInd w:val="0"/>
              <w:spacing w:before="60"/>
              <w:rPr>
                <w:rFonts w:cs="Times"/>
              </w:rPr>
            </w:pPr>
          </w:p>
          <w:p w14:paraId="37EAB5A7" w14:textId="77777777" w:rsidR="00094AEC" w:rsidRPr="000101EB" w:rsidRDefault="00094AEC" w:rsidP="00094AEC">
            <w:pPr>
              <w:widowControl w:val="0"/>
              <w:autoSpaceDE w:val="0"/>
              <w:autoSpaceDN w:val="0"/>
              <w:adjustRightInd w:val="0"/>
              <w:spacing w:before="60"/>
              <w:rPr>
                <w:rFonts w:cs="Times"/>
              </w:rPr>
            </w:pPr>
            <w:r w:rsidRPr="000101EB">
              <w:rPr>
                <w:rFonts w:cs="Times"/>
              </w:rPr>
              <w:t>6:40-7:20</w:t>
            </w:r>
          </w:p>
          <w:p w14:paraId="4247A075" w14:textId="77777777" w:rsidR="00094AEC" w:rsidRPr="000101EB" w:rsidRDefault="00094AEC" w:rsidP="00094AEC">
            <w:pPr>
              <w:widowControl w:val="0"/>
              <w:autoSpaceDE w:val="0"/>
              <w:autoSpaceDN w:val="0"/>
              <w:adjustRightInd w:val="0"/>
              <w:spacing w:before="60"/>
              <w:rPr>
                <w:rFonts w:cs="Times"/>
              </w:rPr>
            </w:pPr>
          </w:p>
          <w:p w14:paraId="6228E542" w14:textId="77777777" w:rsidR="00DE0824" w:rsidRPr="00DE0824" w:rsidRDefault="00DE0824" w:rsidP="00094AEC">
            <w:pPr>
              <w:widowControl w:val="0"/>
              <w:autoSpaceDE w:val="0"/>
              <w:autoSpaceDN w:val="0"/>
              <w:adjustRightInd w:val="0"/>
              <w:spacing w:before="60"/>
              <w:rPr>
                <w:rFonts w:cs="Times"/>
                <w:sz w:val="12"/>
              </w:rPr>
            </w:pPr>
          </w:p>
          <w:p w14:paraId="50E38BB5" w14:textId="77777777" w:rsidR="00094AEC" w:rsidRPr="000101EB" w:rsidRDefault="00094AEC" w:rsidP="00094AEC">
            <w:pPr>
              <w:widowControl w:val="0"/>
              <w:autoSpaceDE w:val="0"/>
              <w:autoSpaceDN w:val="0"/>
              <w:adjustRightInd w:val="0"/>
              <w:spacing w:before="60"/>
              <w:rPr>
                <w:rFonts w:cs="Times"/>
              </w:rPr>
            </w:pPr>
            <w:r w:rsidRPr="000101EB">
              <w:rPr>
                <w:rFonts w:cs="Times"/>
              </w:rPr>
              <w:t>7:20-8:00</w:t>
            </w:r>
          </w:p>
          <w:p w14:paraId="44738B7A" w14:textId="77777777" w:rsidR="00094AEC" w:rsidRPr="000101EB" w:rsidRDefault="00094AEC" w:rsidP="00094AEC">
            <w:pPr>
              <w:widowControl w:val="0"/>
              <w:autoSpaceDE w:val="0"/>
              <w:autoSpaceDN w:val="0"/>
              <w:adjustRightInd w:val="0"/>
              <w:spacing w:before="60"/>
              <w:rPr>
                <w:rFonts w:cs="Times"/>
              </w:rPr>
            </w:pPr>
            <w:r w:rsidRPr="000101EB">
              <w:rPr>
                <w:rFonts w:cs="Times"/>
              </w:rPr>
              <w:t>(8:00-8:20 br)</w:t>
            </w:r>
          </w:p>
          <w:p w14:paraId="1FBA904E" w14:textId="77777777" w:rsidR="00094AEC" w:rsidRPr="00DE0824" w:rsidRDefault="00094AEC" w:rsidP="00094AEC">
            <w:pPr>
              <w:widowControl w:val="0"/>
              <w:autoSpaceDE w:val="0"/>
              <w:autoSpaceDN w:val="0"/>
              <w:adjustRightInd w:val="0"/>
              <w:spacing w:before="60"/>
              <w:rPr>
                <w:rFonts w:cs="Times"/>
                <w:sz w:val="14"/>
              </w:rPr>
            </w:pPr>
          </w:p>
          <w:p w14:paraId="24E9C183" w14:textId="533EB0AA" w:rsidR="00094AEC" w:rsidRPr="000101EB" w:rsidRDefault="00094AEC" w:rsidP="00DE0741">
            <w:pPr>
              <w:widowControl w:val="0"/>
              <w:autoSpaceDE w:val="0"/>
              <w:autoSpaceDN w:val="0"/>
              <w:adjustRightInd w:val="0"/>
              <w:spacing w:before="60"/>
              <w:rPr>
                <w:rFonts w:cs="Times"/>
                <w:b/>
              </w:rPr>
            </w:pPr>
            <w:r w:rsidRPr="000101EB">
              <w:rPr>
                <w:rFonts w:cs="Times"/>
              </w:rPr>
              <w:t>8:20-9:00</w:t>
            </w:r>
          </w:p>
        </w:tc>
        <w:tc>
          <w:tcPr>
            <w:tcW w:w="4168" w:type="dxa"/>
          </w:tcPr>
          <w:p w14:paraId="270C49AB" w14:textId="77777777" w:rsidR="00094AEC" w:rsidRPr="000101EB" w:rsidRDefault="00094AEC" w:rsidP="00094AEC">
            <w:pPr>
              <w:widowControl w:val="0"/>
              <w:autoSpaceDE w:val="0"/>
              <w:autoSpaceDN w:val="0"/>
              <w:adjustRightInd w:val="0"/>
              <w:spacing w:before="60"/>
              <w:rPr>
                <w:rFonts w:cs="Verdana"/>
              </w:rPr>
            </w:pPr>
          </w:p>
          <w:p w14:paraId="1D72EBC8" w14:textId="77777777" w:rsidR="00094AEC" w:rsidRPr="000101EB" w:rsidRDefault="00094AEC" w:rsidP="00094AEC">
            <w:pPr>
              <w:widowControl w:val="0"/>
              <w:autoSpaceDE w:val="0"/>
              <w:autoSpaceDN w:val="0"/>
              <w:adjustRightInd w:val="0"/>
              <w:spacing w:before="60"/>
              <w:rPr>
                <w:rFonts w:cs="Verdana"/>
              </w:rPr>
            </w:pPr>
            <w:r w:rsidRPr="000101EB">
              <w:rPr>
                <w:rFonts w:cs="Verdana"/>
              </w:rPr>
              <w:t xml:space="preserve">42 </w:t>
            </w:r>
            <w:r w:rsidRPr="000101EB">
              <w:rPr>
                <w:rStyle w:val="slug-vol"/>
                <w:iCs/>
              </w:rPr>
              <w:t xml:space="preserve">Spauling, A. M. (1994).  The micropolitics of an elementary classroom.  </w:t>
            </w:r>
          </w:p>
          <w:p w14:paraId="5CCC1625" w14:textId="77777777" w:rsidR="00094AEC" w:rsidRPr="000101EB" w:rsidRDefault="00094AEC" w:rsidP="00094AEC">
            <w:pPr>
              <w:widowControl w:val="0"/>
              <w:autoSpaceDE w:val="0"/>
              <w:autoSpaceDN w:val="0"/>
              <w:adjustRightInd w:val="0"/>
              <w:spacing w:before="60"/>
              <w:rPr>
                <w:rFonts w:cs="Verdana"/>
              </w:rPr>
            </w:pPr>
            <w:r w:rsidRPr="000101EB">
              <w:rPr>
                <w:rFonts w:cs="Verdana"/>
              </w:rPr>
              <w:t>43 Kenway, J. (1990).  Education and the Right’s…</w:t>
            </w:r>
          </w:p>
          <w:p w14:paraId="1C7A7604" w14:textId="77777777" w:rsidR="00094AEC" w:rsidRPr="000101EB" w:rsidRDefault="00094AEC" w:rsidP="00094AEC">
            <w:pPr>
              <w:widowControl w:val="0"/>
              <w:autoSpaceDE w:val="0"/>
              <w:autoSpaceDN w:val="0"/>
              <w:adjustRightInd w:val="0"/>
              <w:spacing w:before="60"/>
              <w:rPr>
                <w:lang w:val="en"/>
              </w:rPr>
            </w:pPr>
            <w:r w:rsidRPr="000101EB">
              <w:rPr>
                <w:rFonts w:cs="Times"/>
              </w:rPr>
              <w:t xml:space="preserve">44 </w:t>
            </w:r>
            <w:r w:rsidRPr="000101EB">
              <w:rPr>
                <w:rFonts w:cs="Trebuchet MS"/>
              </w:rPr>
              <w:t xml:space="preserve">Nespor, J., </w:t>
            </w:r>
            <w:r w:rsidRPr="000101EB">
              <w:rPr>
                <w:rFonts w:cs="Trebuchet MS"/>
                <w:position w:val="13"/>
              </w:rPr>
              <w:t xml:space="preserve"> </w:t>
            </w:r>
            <w:r w:rsidRPr="000101EB">
              <w:rPr>
                <w:rFonts w:cs="Trebuchet MS"/>
              </w:rPr>
              <w:t xml:space="preserve">&amp; Hicks, D. (2010). </w:t>
            </w:r>
            <w:r w:rsidRPr="000101EB">
              <w:rPr>
                <w:rFonts w:cs="Trebuchet MS"/>
                <w:bCs/>
              </w:rPr>
              <w:t>Wizards &amp; witches…</w:t>
            </w:r>
          </w:p>
          <w:p w14:paraId="210E3280" w14:textId="77777777" w:rsidR="00094AEC" w:rsidRPr="000101EB" w:rsidRDefault="00094AEC" w:rsidP="00094AEC">
            <w:pPr>
              <w:spacing w:before="60"/>
              <w:rPr>
                <w:rStyle w:val="slug-vol"/>
                <w:iCs/>
              </w:rPr>
            </w:pPr>
          </w:p>
          <w:p w14:paraId="36B19210" w14:textId="38B41112" w:rsidR="00094AEC" w:rsidRPr="000101EB" w:rsidRDefault="00094AEC" w:rsidP="00DE0741">
            <w:pPr>
              <w:widowControl w:val="0"/>
              <w:autoSpaceDE w:val="0"/>
              <w:autoSpaceDN w:val="0"/>
              <w:adjustRightInd w:val="0"/>
              <w:spacing w:before="60"/>
              <w:rPr>
                <w:rFonts w:cs="Times"/>
              </w:rPr>
            </w:pPr>
            <w:r w:rsidRPr="000101EB">
              <w:rPr>
                <w:rStyle w:val="slug-vol"/>
                <w:iCs/>
              </w:rPr>
              <w:t xml:space="preserve">45 </w:t>
            </w:r>
            <w:r w:rsidRPr="000101EB">
              <w:rPr>
                <w:rFonts w:cs="Verdana"/>
              </w:rPr>
              <w:t>LeCompte, M. D., &amp; McLaughlin, D. (1994).  Witchcraft and blessings…</w:t>
            </w:r>
          </w:p>
        </w:tc>
        <w:tc>
          <w:tcPr>
            <w:tcW w:w="2255" w:type="dxa"/>
          </w:tcPr>
          <w:p w14:paraId="6EFFBEB2" w14:textId="77777777" w:rsidR="00094AEC" w:rsidRPr="000101EB" w:rsidRDefault="00094AEC" w:rsidP="00094AEC">
            <w:pPr>
              <w:widowControl w:val="0"/>
              <w:autoSpaceDE w:val="0"/>
              <w:autoSpaceDN w:val="0"/>
              <w:adjustRightInd w:val="0"/>
              <w:spacing w:before="60"/>
              <w:rPr>
                <w:rFonts w:cs="Times"/>
              </w:rPr>
            </w:pPr>
          </w:p>
          <w:p w14:paraId="6443A6BA" w14:textId="712BB329" w:rsidR="00094AEC" w:rsidRDefault="00094AEC" w:rsidP="00094AEC">
            <w:pPr>
              <w:widowControl w:val="0"/>
              <w:autoSpaceDE w:val="0"/>
              <w:autoSpaceDN w:val="0"/>
              <w:adjustRightInd w:val="0"/>
              <w:spacing w:before="60"/>
              <w:rPr>
                <w:rFonts w:cs="Times"/>
                <w:i/>
              </w:rPr>
            </w:pPr>
            <w:r w:rsidRPr="000101EB">
              <w:rPr>
                <w:rFonts w:cs="Times"/>
                <w:i/>
              </w:rPr>
              <w:t xml:space="preserve">Notes Packet </w:t>
            </w:r>
            <w:r>
              <w:rPr>
                <w:rFonts w:cs="Times"/>
                <w:i/>
              </w:rPr>
              <w:t>37</w:t>
            </w:r>
            <w:r w:rsidRPr="000101EB">
              <w:rPr>
                <w:rFonts w:cs="Times"/>
                <w:i/>
              </w:rPr>
              <w:t>-</w:t>
            </w:r>
            <w:r>
              <w:rPr>
                <w:rFonts w:cs="Times"/>
                <w:i/>
              </w:rPr>
              <w:t>41 due (</w:t>
            </w:r>
            <w:r w:rsidR="00DE0824">
              <w:rPr>
                <w:rFonts w:cs="Times"/>
                <w:i/>
              </w:rPr>
              <w:t>25</w:t>
            </w:r>
            <w:r w:rsidRPr="000101EB">
              <w:rPr>
                <w:rFonts w:cs="Times"/>
                <w:i/>
              </w:rPr>
              <w:t xml:space="preserve"> pts.)</w:t>
            </w:r>
          </w:p>
          <w:p w14:paraId="12601559" w14:textId="3485158B" w:rsidR="00094AEC" w:rsidRPr="000101EB" w:rsidRDefault="00094AEC" w:rsidP="00094AEC">
            <w:pPr>
              <w:widowControl w:val="0"/>
              <w:autoSpaceDE w:val="0"/>
              <w:autoSpaceDN w:val="0"/>
              <w:adjustRightInd w:val="0"/>
              <w:spacing w:before="60"/>
              <w:rPr>
                <w:rFonts w:cs="Times"/>
                <w:i/>
              </w:rPr>
            </w:pPr>
            <w:r w:rsidRPr="000101EB">
              <w:rPr>
                <w:rFonts w:cs="Times"/>
                <w:i/>
              </w:rPr>
              <w:t xml:space="preserve">Notes Packet </w:t>
            </w:r>
            <w:r>
              <w:rPr>
                <w:rFonts w:cs="Times"/>
                <w:i/>
              </w:rPr>
              <w:t>32</w:t>
            </w:r>
            <w:r w:rsidRPr="000101EB">
              <w:rPr>
                <w:rFonts w:cs="Times"/>
                <w:i/>
              </w:rPr>
              <w:t>-</w:t>
            </w:r>
            <w:r>
              <w:rPr>
                <w:rFonts w:cs="Times"/>
                <w:i/>
              </w:rPr>
              <w:t>45 due (</w:t>
            </w:r>
            <w:r w:rsidR="00DE0824">
              <w:rPr>
                <w:rFonts w:cs="Times"/>
                <w:i/>
              </w:rPr>
              <w:t>25</w:t>
            </w:r>
            <w:r w:rsidRPr="000101EB">
              <w:rPr>
                <w:rFonts w:cs="Times"/>
                <w:i/>
              </w:rPr>
              <w:t xml:space="preserve"> pts.)</w:t>
            </w:r>
          </w:p>
          <w:p w14:paraId="0B1FC0C4" w14:textId="77777777" w:rsidR="00094AEC" w:rsidRPr="000101EB" w:rsidRDefault="00094AEC" w:rsidP="00094AEC">
            <w:pPr>
              <w:widowControl w:val="0"/>
              <w:autoSpaceDE w:val="0"/>
              <w:autoSpaceDN w:val="0"/>
              <w:adjustRightInd w:val="0"/>
              <w:spacing w:before="60"/>
              <w:rPr>
                <w:rFonts w:cs="Times"/>
                <w:i/>
              </w:rPr>
            </w:pPr>
          </w:p>
          <w:p w14:paraId="5C32D2FA" w14:textId="77777777" w:rsidR="00094AEC" w:rsidRPr="000101EB" w:rsidRDefault="00094AEC" w:rsidP="00094AEC">
            <w:pPr>
              <w:widowControl w:val="0"/>
              <w:autoSpaceDE w:val="0"/>
              <w:autoSpaceDN w:val="0"/>
              <w:adjustRightInd w:val="0"/>
              <w:spacing w:before="60"/>
              <w:rPr>
                <w:rFonts w:cs="Times"/>
                <w:i/>
              </w:rPr>
            </w:pPr>
            <w:r w:rsidRPr="000101EB">
              <w:rPr>
                <w:rFonts w:cs="Times"/>
                <w:i/>
              </w:rPr>
              <w:t>Presentations 42</w:t>
            </w:r>
            <w:r>
              <w:rPr>
                <w:rFonts w:cs="Times"/>
                <w:i/>
              </w:rPr>
              <w:t>-45</w:t>
            </w:r>
            <w:r w:rsidRPr="000101EB">
              <w:rPr>
                <w:rFonts w:cs="Times"/>
                <w:i/>
              </w:rPr>
              <w:t xml:space="preserve"> due</w:t>
            </w:r>
          </w:p>
          <w:p w14:paraId="553D30A0" w14:textId="7B320FDC" w:rsidR="00094AEC" w:rsidRPr="000101EB" w:rsidRDefault="00DE0824" w:rsidP="00DE0741">
            <w:pPr>
              <w:widowControl w:val="0"/>
              <w:autoSpaceDE w:val="0"/>
              <w:autoSpaceDN w:val="0"/>
              <w:adjustRightInd w:val="0"/>
              <w:spacing w:before="60"/>
              <w:rPr>
                <w:rFonts w:cs="Times"/>
              </w:rPr>
            </w:pPr>
            <w:r>
              <w:rPr>
                <w:rFonts w:cs="Times"/>
                <w:i/>
              </w:rPr>
              <w:t>Final Theoretical Statement due (100</w:t>
            </w:r>
            <w:r w:rsidR="00094AEC" w:rsidRPr="000101EB">
              <w:rPr>
                <w:rFonts w:cs="Times"/>
                <w:i/>
              </w:rPr>
              <w:t xml:space="preserve"> pt</w:t>
            </w:r>
            <w:r>
              <w:rPr>
                <w:rFonts w:cs="Times"/>
                <w:i/>
              </w:rPr>
              <w:t>.</w:t>
            </w:r>
            <w:r w:rsidR="00094AEC" w:rsidRPr="000101EB">
              <w:rPr>
                <w:rFonts w:cs="Times"/>
                <w:i/>
              </w:rPr>
              <w:t>s)</w:t>
            </w:r>
          </w:p>
        </w:tc>
      </w:tr>
    </w:tbl>
    <w:p w14:paraId="7B46EC20" w14:textId="77777777" w:rsidR="00094AEC" w:rsidRDefault="00094AEC" w:rsidP="00094AEC"/>
    <w:p w14:paraId="35FC91C5" w14:textId="325E89D0" w:rsidR="00DE0741" w:rsidRPr="00094AEC" w:rsidRDefault="00DE0741" w:rsidP="00094AEC">
      <w:pPr>
        <w:ind w:left="-90"/>
      </w:pPr>
      <w:r>
        <w:rPr>
          <w:b/>
        </w:rPr>
        <w:t>Syllabus Adjustment</w:t>
      </w:r>
    </w:p>
    <w:p w14:paraId="3570F0E8" w14:textId="3E51A6BD" w:rsidR="00DE0741" w:rsidRDefault="00DE0741" w:rsidP="00DE0741">
      <w:pPr>
        <w:ind w:left="-90"/>
      </w:pPr>
      <w:r w:rsidRPr="00DE0741">
        <w:t xml:space="preserve">This syllabus is a </w:t>
      </w:r>
      <w:r>
        <w:t>flexible</w:t>
      </w:r>
      <w:r w:rsidRPr="00DE0741">
        <w:t xml:space="preserve"> document</w:t>
      </w:r>
      <w:r>
        <w:t xml:space="preserve">.  I reserve the right to alter it in minor ways during the quarter to better meet the needs of the course.  </w:t>
      </w:r>
    </w:p>
    <w:p w14:paraId="1264BF38" w14:textId="77777777" w:rsidR="00DE0741" w:rsidRPr="00DE0741" w:rsidRDefault="00DE0741" w:rsidP="00DE0741">
      <w:pPr>
        <w:ind w:left="-90"/>
      </w:pPr>
    </w:p>
    <w:sectPr w:rsidR="00DE0741" w:rsidRPr="00DE0741" w:rsidSect="008E0AC4">
      <w:headerReference w:type="even" r:id="rId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349BA" w14:textId="77777777" w:rsidR="00D64AB5" w:rsidRDefault="00D64AB5">
      <w:r>
        <w:separator/>
      </w:r>
    </w:p>
  </w:endnote>
  <w:endnote w:type="continuationSeparator" w:id="0">
    <w:p w14:paraId="76F9AD38" w14:textId="77777777" w:rsidR="00D64AB5" w:rsidRDefault="00D6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C50D" w14:textId="77777777" w:rsidR="0098271C" w:rsidRDefault="00982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04B6E" w14:textId="77777777" w:rsidR="0098271C" w:rsidRDefault="009827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3966" w14:textId="77777777" w:rsidR="0098271C" w:rsidRDefault="009827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A9E1" w14:textId="77777777" w:rsidR="00D64AB5" w:rsidRDefault="00D64AB5">
      <w:r>
        <w:separator/>
      </w:r>
    </w:p>
  </w:footnote>
  <w:footnote w:type="continuationSeparator" w:id="0">
    <w:p w14:paraId="6DD61F3F" w14:textId="77777777" w:rsidR="00D64AB5" w:rsidRDefault="00D6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D15A" w14:textId="77777777" w:rsidR="0098271C" w:rsidRDefault="0098271C" w:rsidP="008E0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E5225" w14:textId="77777777" w:rsidR="0098271C" w:rsidRDefault="0098271C" w:rsidP="008E0A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2D56" w14:textId="77777777" w:rsidR="0098271C" w:rsidRDefault="0098271C" w:rsidP="008E0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434">
      <w:rPr>
        <w:rStyle w:val="PageNumber"/>
        <w:noProof/>
      </w:rPr>
      <w:t>13</w:t>
    </w:r>
    <w:r>
      <w:rPr>
        <w:rStyle w:val="PageNumber"/>
      </w:rPr>
      <w:fldChar w:fldCharType="end"/>
    </w:r>
  </w:p>
  <w:p w14:paraId="0BB8F617" w14:textId="77777777" w:rsidR="0098271C" w:rsidRDefault="0098271C" w:rsidP="008E0AC4">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9BE"/>
    <w:multiLevelType w:val="hybridMultilevel"/>
    <w:tmpl w:val="2632A5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341791"/>
    <w:multiLevelType w:val="hybridMultilevel"/>
    <w:tmpl w:val="25DEF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B4F14"/>
    <w:multiLevelType w:val="hybridMultilevel"/>
    <w:tmpl w:val="CECAC4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74640"/>
    <w:multiLevelType w:val="hybridMultilevel"/>
    <w:tmpl w:val="B93E08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1279F5"/>
    <w:multiLevelType w:val="multilevel"/>
    <w:tmpl w:val="EE6409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533898"/>
    <w:multiLevelType w:val="hybridMultilevel"/>
    <w:tmpl w:val="D79AA7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AF5DF6"/>
    <w:multiLevelType w:val="hybridMultilevel"/>
    <w:tmpl w:val="06F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85D50"/>
    <w:multiLevelType w:val="hybridMultilevel"/>
    <w:tmpl w:val="88D86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BC1A0E"/>
    <w:multiLevelType w:val="hybridMultilevel"/>
    <w:tmpl w:val="83A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61649"/>
    <w:multiLevelType w:val="hybridMultilevel"/>
    <w:tmpl w:val="3590575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9F4026"/>
    <w:multiLevelType w:val="hybridMultilevel"/>
    <w:tmpl w:val="78DE4544"/>
    <w:lvl w:ilvl="0" w:tplc="D1B6B0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60"/>
    <w:multiLevelType w:val="hybridMultilevel"/>
    <w:tmpl w:val="82580144"/>
    <w:lvl w:ilvl="0" w:tplc="E31E86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319C3"/>
    <w:multiLevelType w:val="hybridMultilevel"/>
    <w:tmpl w:val="3576394C"/>
    <w:lvl w:ilvl="0" w:tplc="89D40B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335FCC"/>
    <w:multiLevelType w:val="multilevel"/>
    <w:tmpl w:val="C96848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E34FE3"/>
    <w:multiLevelType w:val="hybridMultilevel"/>
    <w:tmpl w:val="0A12A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9E7C10"/>
    <w:multiLevelType w:val="hybridMultilevel"/>
    <w:tmpl w:val="AC164B3E"/>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9C6CB8"/>
    <w:multiLevelType w:val="hybridMultilevel"/>
    <w:tmpl w:val="BCAED75A"/>
    <w:lvl w:ilvl="0" w:tplc="8C201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5750A5"/>
    <w:multiLevelType w:val="hybridMultilevel"/>
    <w:tmpl w:val="209EA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4BD4570F"/>
    <w:multiLevelType w:val="hybridMultilevel"/>
    <w:tmpl w:val="6736E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0DC585A"/>
    <w:multiLevelType w:val="hybridMultilevel"/>
    <w:tmpl w:val="547C7ADA"/>
    <w:lvl w:ilvl="0" w:tplc="638EC5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B066E8"/>
    <w:multiLevelType w:val="hybridMultilevel"/>
    <w:tmpl w:val="1B02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42BA5"/>
    <w:multiLevelType w:val="multilevel"/>
    <w:tmpl w:val="306021A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D54A95"/>
    <w:multiLevelType w:val="hybridMultilevel"/>
    <w:tmpl w:val="199CCF6C"/>
    <w:lvl w:ilvl="0" w:tplc="94E0CEEA">
      <w:start w:val="17"/>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632AB3"/>
    <w:multiLevelType w:val="hybridMultilevel"/>
    <w:tmpl w:val="A662AE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2F23A0"/>
    <w:multiLevelType w:val="hybridMultilevel"/>
    <w:tmpl w:val="F3CECD3A"/>
    <w:lvl w:ilvl="0" w:tplc="89D40B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41A4FFD"/>
    <w:multiLevelType w:val="hybridMultilevel"/>
    <w:tmpl w:val="C450D8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953411"/>
    <w:multiLevelType w:val="hybridMultilevel"/>
    <w:tmpl w:val="C32ADEF0"/>
    <w:lvl w:ilvl="0" w:tplc="94E0CEEA">
      <w:start w:val="17"/>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12"/>
  </w:num>
  <w:num w:numId="4">
    <w:abstractNumId w:val="24"/>
  </w:num>
  <w:num w:numId="5">
    <w:abstractNumId w:val="10"/>
  </w:num>
  <w:num w:numId="6">
    <w:abstractNumId w:val="13"/>
  </w:num>
  <w:num w:numId="7">
    <w:abstractNumId w:val="26"/>
  </w:num>
  <w:num w:numId="8">
    <w:abstractNumId w:val="22"/>
  </w:num>
  <w:num w:numId="9">
    <w:abstractNumId w:val="16"/>
  </w:num>
  <w:num w:numId="10">
    <w:abstractNumId w:val="6"/>
  </w:num>
  <w:num w:numId="11">
    <w:abstractNumId w:val="1"/>
  </w:num>
  <w:num w:numId="12">
    <w:abstractNumId w:val="0"/>
  </w:num>
  <w:num w:numId="13">
    <w:abstractNumId w:val="5"/>
  </w:num>
  <w:num w:numId="14">
    <w:abstractNumId w:val="11"/>
  </w:num>
  <w:num w:numId="15">
    <w:abstractNumId w:val="17"/>
  </w:num>
  <w:num w:numId="16">
    <w:abstractNumId w:val="18"/>
  </w:num>
  <w:num w:numId="17">
    <w:abstractNumId w:val="7"/>
  </w:num>
  <w:num w:numId="18">
    <w:abstractNumId w:val="9"/>
  </w:num>
  <w:num w:numId="19">
    <w:abstractNumId w:val="25"/>
  </w:num>
  <w:num w:numId="20">
    <w:abstractNumId w:val="14"/>
  </w:num>
  <w:num w:numId="21">
    <w:abstractNumId w:val="23"/>
  </w:num>
  <w:num w:numId="22">
    <w:abstractNumId w:val="15"/>
  </w:num>
  <w:num w:numId="23">
    <w:abstractNumId w:val="2"/>
  </w:num>
  <w:num w:numId="24">
    <w:abstractNumId w:val="20"/>
  </w:num>
  <w:num w:numId="25">
    <w:abstractNumId w:val="8"/>
  </w:num>
  <w:num w:numId="26">
    <w:abstractNumId w:val="4"/>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A4"/>
    <w:rsid w:val="000064E8"/>
    <w:rsid w:val="000361A6"/>
    <w:rsid w:val="0004144B"/>
    <w:rsid w:val="00075285"/>
    <w:rsid w:val="000762F0"/>
    <w:rsid w:val="00094754"/>
    <w:rsid w:val="00094AEC"/>
    <w:rsid w:val="000B58C1"/>
    <w:rsid w:val="000C0CDC"/>
    <w:rsid w:val="000C6DC5"/>
    <w:rsid w:val="000D1379"/>
    <w:rsid w:val="00115C1E"/>
    <w:rsid w:val="001161FA"/>
    <w:rsid w:val="00123E1F"/>
    <w:rsid w:val="001436D9"/>
    <w:rsid w:val="00162E6B"/>
    <w:rsid w:val="00197FB4"/>
    <w:rsid w:val="001F6782"/>
    <w:rsid w:val="00217030"/>
    <w:rsid w:val="0024714B"/>
    <w:rsid w:val="00274F41"/>
    <w:rsid w:val="0029731A"/>
    <w:rsid w:val="002E0FB0"/>
    <w:rsid w:val="002F699D"/>
    <w:rsid w:val="00301648"/>
    <w:rsid w:val="003134F1"/>
    <w:rsid w:val="00322434"/>
    <w:rsid w:val="00353346"/>
    <w:rsid w:val="00356B9C"/>
    <w:rsid w:val="00363C39"/>
    <w:rsid w:val="00381B7F"/>
    <w:rsid w:val="00390734"/>
    <w:rsid w:val="003B6120"/>
    <w:rsid w:val="00403ACF"/>
    <w:rsid w:val="004274D7"/>
    <w:rsid w:val="0044266A"/>
    <w:rsid w:val="00451947"/>
    <w:rsid w:val="00465D84"/>
    <w:rsid w:val="00507360"/>
    <w:rsid w:val="00526B67"/>
    <w:rsid w:val="00536283"/>
    <w:rsid w:val="0057080E"/>
    <w:rsid w:val="00581A14"/>
    <w:rsid w:val="005B61E5"/>
    <w:rsid w:val="005F35EC"/>
    <w:rsid w:val="006153E8"/>
    <w:rsid w:val="00664EA2"/>
    <w:rsid w:val="006711DD"/>
    <w:rsid w:val="0067314D"/>
    <w:rsid w:val="0069189D"/>
    <w:rsid w:val="006C63AB"/>
    <w:rsid w:val="006D483A"/>
    <w:rsid w:val="006E1775"/>
    <w:rsid w:val="006E4E25"/>
    <w:rsid w:val="006F0744"/>
    <w:rsid w:val="006F52E5"/>
    <w:rsid w:val="007161F8"/>
    <w:rsid w:val="0073234B"/>
    <w:rsid w:val="00741866"/>
    <w:rsid w:val="00771F8D"/>
    <w:rsid w:val="00777627"/>
    <w:rsid w:val="00791AD2"/>
    <w:rsid w:val="007A4471"/>
    <w:rsid w:val="007D5D90"/>
    <w:rsid w:val="007E5DFF"/>
    <w:rsid w:val="0081401F"/>
    <w:rsid w:val="00833618"/>
    <w:rsid w:val="008374A4"/>
    <w:rsid w:val="00841EA8"/>
    <w:rsid w:val="008468D9"/>
    <w:rsid w:val="00853297"/>
    <w:rsid w:val="008561AC"/>
    <w:rsid w:val="0086607E"/>
    <w:rsid w:val="0086638B"/>
    <w:rsid w:val="00867F1A"/>
    <w:rsid w:val="008904D3"/>
    <w:rsid w:val="008C63AB"/>
    <w:rsid w:val="008C73D6"/>
    <w:rsid w:val="008E0AC4"/>
    <w:rsid w:val="008E25E5"/>
    <w:rsid w:val="008F6EA0"/>
    <w:rsid w:val="009406C3"/>
    <w:rsid w:val="00955668"/>
    <w:rsid w:val="009639DE"/>
    <w:rsid w:val="0098271C"/>
    <w:rsid w:val="00991738"/>
    <w:rsid w:val="009C33B6"/>
    <w:rsid w:val="009C53A7"/>
    <w:rsid w:val="00A607E7"/>
    <w:rsid w:val="00A666F7"/>
    <w:rsid w:val="00A72AB9"/>
    <w:rsid w:val="00A81885"/>
    <w:rsid w:val="00AA4405"/>
    <w:rsid w:val="00AB43FE"/>
    <w:rsid w:val="00AD1DCB"/>
    <w:rsid w:val="00B123FF"/>
    <w:rsid w:val="00B273C7"/>
    <w:rsid w:val="00B2786E"/>
    <w:rsid w:val="00B52C7A"/>
    <w:rsid w:val="00B90D45"/>
    <w:rsid w:val="00BD79A3"/>
    <w:rsid w:val="00BE6400"/>
    <w:rsid w:val="00BF7329"/>
    <w:rsid w:val="00C16B2D"/>
    <w:rsid w:val="00C75754"/>
    <w:rsid w:val="00CB449F"/>
    <w:rsid w:val="00CF19D8"/>
    <w:rsid w:val="00D1350A"/>
    <w:rsid w:val="00D24F28"/>
    <w:rsid w:val="00D33E75"/>
    <w:rsid w:val="00D343CF"/>
    <w:rsid w:val="00D64AB5"/>
    <w:rsid w:val="00D64D5F"/>
    <w:rsid w:val="00D817EA"/>
    <w:rsid w:val="00DA5B89"/>
    <w:rsid w:val="00DB4451"/>
    <w:rsid w:val="00DE0741"/>
    <w:rsid w:val="00DE0824"/>
    <w:rsid w:val="00E12BB1"/>
    <w:rsid w:val="00E15486"/>
    <w:rsid w:val="00E26E02"/>
    <w:rsid w:val="00E52612"/>
    <w:rsid w:val="00E830B0"/>
    <w:rsid w:val="00E91AB5"/>
    <w:rsid w:val="00EB33AF"/>
    <w:rsid w:val="00EE4240"/>
    <w:rsid w:val="00F06EE5"/>
    <w:rsid w:val="00F11223"/>
    <w:rsid w:val="00F16E71"/>
    <w:rsid w:val="00F23109"/>
    <w:rsid w:val="00F516F9"/>
    <w:rsid w:val="00F90B87"/>
    <w:rsid w:val="00FC08CD"/>
    <w:rsid w:val="00FD6B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385EE"/>
  <w15:docId w15:val="{219F6485-D693-4714-B8A3-D24C2AB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9D"/>
    <w:rPr>
      <w:sz w:val="24"/>
      <w:szCs w:val="24"/>
    </w:rPr>
  </w:style>
  <w:style w:type="paragraph" w:styleId="Heading1">
    <w:name w:val="heading 1"/>
    <w:basedOn w:val="Normal"/>
    <w:next w:val="Normal"/>
    <w:qFormat/>
    <w:rsid w:val="002F699D"/>
    <w:pPr>
      <w:keepNext/>
      <w:jc w:val="center"/>
      <w:outlineLvl w:val="0"/>
    </w:pPr>
    <w:rPr>
      <w:b/>
      <w:bCs/>
      <w:sz w:val="28"/>
    </w:rPr>
  </w:style>
  <w:style w:type="paragraph" w:styleId="Heading2">
    <w:name w:val="heading 2"/>
    <w:basedOn w:val="Normal"/>
    <w:next w:val="Normal"/>
    <w:qFormat/>
    <w:rsid w:val="002F699D"/>
    <w:pPr>
      <w:keepNext/>
      <w:outlineLvl w:val="1"/>
    </w:pPr>
    <w:rPr>
      <w:b/>
      <w:bCs/>
    </w:rPr>
  </w:style>
  <w:style w:type="paragraph" w:styleId="Heading3">
    <w:name w:val="heading 3"/>
    <w:basedOn w:val="Normal"/>
    <w:next w:val="Normal"/>
    <w:qFormat/>
    <w:rsid w:val="002F699D"/>
    <w:pPr>
      <w:keepNext/>
      <w:jc w:val="both"/>
      <w:outlineLvl w:val="2"/>
    </w:pPr>
    <w:rPr>
      <w:b/>
      <w:bCs/>
    </w:rPr>
  </w:style>
  <w:style w:type="paragraph" w:styleId="Heading4">
    <w:name w:val="heading 4"/>
    <w:basedOn w:val="Normal"/>
    <w:next w:val="Normal"/>
    <w:qFormat/>
    <w:rsid w:val="002F699D"/>
    <w:pPr>
      <w:keepNext/>
      <w:spacing w:line="36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699D"/>
    <w:pPr>
      <w:ind w:left="720"/>
    </w:pPr>
    <w:rPr>
      <w:i/>
      <w:iCs/>
    </w:rPr>
  </w:style>
  <w:style w:type="paragraph" w:styleId="BodyTextIndent2">
    <w:name w:val="Body Text Indent 2"/>
    <w:basedOn w:val="Normal"/>
    <w:rsid w:val="002F699D"/>
    <w:pPr>
      <w:ind w:left="720"/>
      <w:jc w:val="both"/>
    </w:pPr>
    <w:rPr>
      <w:i/>
      <w:iCs/>
    </w:rPr>
  </w:style>
  <w:style w:type="paragraph" w:styleId="Header">
    <w:name w:val="header"/>
    <w:basedOn w:val="Normal"/>
    <w:link w:val="HeaderChar"/>
    <w:uiPriority w:val="99"/>
    <w:rsid w:val="002F699D"/>
    <w:pPr>
      <w:tabs>
        <w:tab w:val="center" w:pos="4320"/>
        <w:tab w:val="right" w:pos="8640"/>
      </w:tabs>
    </w:pPr>
  </w:style>
  <w:style w:type="paragraph" w:styleId="Footer">
    <w:name w:val="footer"/>
    <w:basedOn w:val="Normal"/>
    <w:rsid w:val="002F699D"/>
    <w:pPr>
      <w:tabs>
        <w:tab w:val="center" w:pos="4320"/>
        <w:tab w:val="right" w:pos="8640"/>
      </w:tabs>
    </w:pPr>
  </w:style>
  <w:style w:type="character" w:styleId="PageNumber">
    <w:name w:val="page number"/>
    <w:basedOn w:val="DefaultParagraphFont"/>
    <w:rsid w:val="002F699D"/>
  </w:style>
  <w:style w:type="paragraph" w:styleId="BodyText">
    <w:name w:val="Body Text"/>
    <w:basedOn w:val="Normal"/>
    <w:rsid w:val="002F699D"/>
    <w:rPr>
      <w:b/>
      <w:bCs/>
      <w:sz w:val="36"/>
    </w:rPr>
  </w:style>
  <w:style w:type="character" w:styleId="Hyperlink">
    <w:name w:val="Hyperlink"/>
    <w:basedOn w:val="DefaultParagraphFont"/>
    <w:rsid w:val="002F699D"/>
    <w:rPr>
      <w:color w:val="0000FF"/>
      <w:u w:val="single"/>
    </w:rPr>
  </w:style>
  <w:style w:type="paragraph" w:styleId="Title">
    <w:name w:val="Title"/>
    <w:basedOn w:val="Normal"/>
    <w:qFormat/>
    <w:rsid w:val="008374A4"/>
    <w:pPr>
      <w:spacing w:line="480" w:lineRule="auto"/>
      <w:jc w:val="center"/>
    </w:pPr>
    <w:rPr>
      <w:b/>
      <w:szCs w:val="20"/>
    </w:rPr>
  </w:style>
  <w:style w:type="paragraph" w:styleId="BalloonText">
    <w:name w:val="Balloon Text"/>
    <w:basedOn w:val="Normal"/>
    <w:semiHidden/>
    <w:rsid w:val="00D343CF"/>
    <w:rPr>
      <w:rFonts w:ascii="Tahoma" w:hAnsi="Tahoma" w:cs="Tahoma"/>
      <w:sz w:val="16"/>
      <w:szCs w:val="16"/>
    </w:rPr>
  </w:style>
  <w:style w:type="table" w:styleId="TableGrid">
    <w:name w:val="Table Grid"/>
    <w:basedOn w:val="TableNormal"/>
    <w:uiPriority w:val="59"/>
    <w:rsid w:val="0019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0B87"/>
    <w:rPr>
      <w:b/>
      <w:bCs/>
    </w:rPr>
  </w:style>
  <w:style w:type="character" w:customStyle="1" w:styleId="title-of-course">
    <w:name w:val="title-of-course"/>
    <w:basedOn w:val="DefaultParagraphFont"/>
    <w:rsid w:val="00F90B87"/>
  </w:style>
  <w:style w:type="character" w:customStyle="1" w:styleId="HeaderChar">
    <w:name w:val="Header Char"/>
    <w:basedOn w:val="DefaultParagraphFont"/>
    <w:link w:val="Header"/>
    <w:uiPriority w:val="99"/>
    <w:rsid w:val="00F90B87"/>
    <w:rPr>
      <w:sz w:val="24"/>
      <w:szCs w:val="24"/>
    </w:rPr>
  </w:style>
  <w:style w:type="paragraph" w:customStyle="1" w:styleId="Default">
    <w:name w:val="Default"/>
    <w:rsid w:val="00F90B8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817EA"/>
    <w:pPr>
      <w:ind w:left="720"/>
      <w:contextualSpacing/>
    </w:pPr>
  </w:style>
  <w:style w:type="character" w:customStyle="1" w:styleId="apple-converted-space">
    <w:name w:val="apple-converted-space"/>
    <w:basedOn w:val="DefaultParagraphFont"/>
    <w:rsid w:val="00BD79A3"/>
  </w:style>
  <w:style w:type="paragraph" w:styleId="NormalWeb">
    <w:name w:val="Normal (Web)"/>
    <w:basedOn w:val="Normal"/>
    <w:uiPriority w:val="99"/>
    <w:rsid w:val="00D64D5F"/>
    <w:pPr>
      <w:spacing w:before="100" w:beforeAutospacing="1" w:after="100" w:afterAutospacing="1"/>
    </w:pPr>
  </w:style>
  <w:style w:type="character" w:styleId="FollowedHyperlink">
    <w:name w:val="FollowedHyperlink"/>
    <w:basedOn w:val="DefaultParagraphFont"/>
    <w:rsid w:val="0073234B"/>
    <w:rPr>
      <w:color w:val="800080" w:themeColor="followedHyperlink"/>
      <w:u w:val="single"/>
    </w:rPr>
  </w:style>
  <w:style w:type="character" w:styleId="HTMLCite">
    <w:name w:val="HTML Cite"/>
    <w:basedOn w:val="DefaultParagraphFont"/>
    <w:uiPriority w:val="99"/>
    <w:unhideWhenUsed/>
    <w:rsid w:val="00356B9C"/>
    <w:rPr>
      <w:i/>
      <w:iCs/>
    </w:rPr>
  </w:style>
  <w:style w:type="character" w:customStyle="1" w:styleId="slug-pub-date">
    <w:name w:val="slug-pub-date"/>
    <w:basedOn w:val="DefaultParagraphFont"/>
    <w:rsid w:val="00356B9C"/>
  </w:style>
  <w:style w:type="character" w:customStyle="1" w:styleId="slug-vol">
    <w:name w:val="slug-vol"/>
    <w:basedOn w:val="DefaultParagraphFont"/>
    <w:rsid w:val="00356B9C"/>
  </w:style>
  <w:style w:type="character" w:customStyle="1" w:styleId="slug-issue">
    <w:name w:val="slug-issue"/>
    <w:basedOn w:val="DefaultParagraphFont"/>
    <w:rsid w:val="00356B9C"/>
  </w:style>
  <w:style w:type="character" w:customStyle="1" w:styleId="slug-pages">
    <w:name w:val="slug-pages"/>
    <w:basedOn w:val="DefaultParagraphFont"/>
    <w:rsid w:val="00356B9C"/>
  </w:style>
  <w:style w:type="character" w:styleId="Emphasis">
    <w:name w:val="Emphasis"/>
    <w:basedOn w:val="DefaultParagraphFont"/>
    <w:uiPriority w:val="20"/>
    <w:qFormat/>
    <w:rsid w:val="00E830B0"/>
    <w:rPr>
      <w:i/>
      <w:iCs/>
    </w:rPr>
  </w:style>
  <w:style w:type="paragraph" w:customStyle="1" w:styleId="activity">
    <w:name w:val="activity"/>
    <w:basedOn w:val="Normal"/>
    <w:uiPriority w:val="99"/>
    <w:rsid w:val="00991738"/>
    <w:pPr>
      <w:tabs>
        <w:tab w:val="left" w:pos="2960"/>
        <w:tab w:val="left" w:pos="3680"/>
        <w:tab w:val="left" w:pos="4140"/>
        <w:tab w:val="left" w:pos="5400"/>
        <w:tab w:val="left" w:pos="5940"/>
        <w:tab w:val="left" w:pos="9619"/>
        <w:tab w:val="left" w:pos="10080"/>
      </w:tabs>
      <w:ind w:left="1440" w:right="-1520" w:hanging="136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3067">
      <w:bodyDiv w:val="1"/>
      <w:marLeft w:val="0"/>
      <w:marRight w:val="0"/>
      <w:marTop w:val="0"/>
      <w:marBottom w:val="0"/>
      <w:divBdr>
        <w:top w:val="none" w:sz="0" w:space="0" w:color="auto"/>
        <w:left w:val="none" w:sz="0" w:space="0" w:color="auto"/>
        <w:bottom w:val="none" w:sz="0" w:space="0" w:color="auto"/>
        <w:right w:val="none" w:sz="0" w:space="0" w:color="auto"/>
      </w:divBdr>
      <w:divsChild>
        <w:div w:id="1200166681">
          <w:marLeft w:val="0"/>
          <w:marRight w:val="0"/>
          <w:marTop w:val="0"/>
          <w:marBottom w:val="0"/>
          <w:divBdr>
            <w:top w:val="none" w:sz="0" w:space="0" w:color="auto"/>
            <w:left w:val="none" w:sz="0" w:space="0" w:color="auto"/>
            <w:bottom w:val="none" w:sz="0" w:space="0" w:color="auto"/>
            <w:right w:val="none" w:sz="0" w:space="0" w:color="auto"/>
          </w:divBdr>
          <w:divsChild>
            <w:div w:id="489760999">
              <w:marLeft w:val="0"/>
              <w:marRight w:val="0"/>
              <w:marTop w:val="0"/>
              <w:marBottom w:val="0"/>
              <w:divBdr>
                <w:top w:val="none" w:sz="0" w:space="0" w:color="auto"/>
                <w:left w:val="none" w:sz="0" w:space="0" w:color="auto"/>
                <w:bottom w:val="none" w:sz="0" w:space="0" w:color="auto"/>
                <w:right w:val="none" w:sz="0" w:space="0" w:color="auto"/>
              </w:divBdr>
            </w:div>
            <w:div w:id="494423153">
              <w:marLeft w:val="0"/>
              <w:marRight w:val="0"/>
              <w:marTop w:val="0"/>
              <w:marBottom w:val="0"/>
              <w:divBdr>
                <w:top w:val="none" w:sz="0" w:space="0" w:color="auto"/>
                <w:left w:val="none" w:sz="0" w:space="0" w:color="auto"/>
                <w:bottom w:val="none" w:sz="0" w:space="0" w:color="auto"/>
                <w:right w:val="none" w:sz="0" w:space="0" w:color="auto"/>
              </w:divBdr>
            </w:div>
            <w:div w:id="820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Cal. State Univ. San Bernardino</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College Of Education</dc:creator>
  <cp:lastModifiedBy>Ifthika Nissar</cp:lastModifiedBy>
  <cp:revision>2</cp:revision>
  <cp:lastPrinted>2013-06-17T19:03:00Z</cp:lastPrinted>
  <dcterms:created xsi:type="dcterms:W3CDTF">2014-07-07T22:34:00Z</dcterms:created>
  <dcterms:modified xsi:type="dcterms:W3CDTF">2014-07-07T22:34:00Z</dcterms:modified>
</cp:coreProperties>
</file>